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A0FA2">
      <w:pPr>
        <w:keepNext w:val="0"/>
        <w:keepLines w:val="0"/>
        <w:pageBreakBefore w:val="0"/>
        <w:widowControl w:val="0"/>
        <w:kinsoku/>
        <w:wordWrap/>
        <w:overflowPunct/>
        <w:topLinePunct w:val="0"/>
        <w:autoSpaceDE/>
        <w:autoSpaceDN/>
        <w:bidi w:val="0"/>
        <w:adjustRightInd/>
        <w:snapToGrid/>
        <w:textAlignment w:val="auto"/>
        <w:outlineLvl w:val="0"/>
        <w:rPr>
          <w:rFonts w:hint="eastAsia" w:ascii="仿宋_GB2312" w:hAnsi="仿宋_GB2312" w:eastAsia="仿宋_GB2312" w:cs="仿宋_GB2312"/>
          <w:sz w:val="28"/>
          <w:szCs w:val="28"/>
        </w:rPr>
      </w:pPr>
      <w:bookmarkStart w:id="15" w:name="_GoBack"/>
      <w:r>
        <w:rPr>
          <w:rFonts w:hint="eastAsia" w:ascii="仿宋_GB2312" w:hAnsi="仿宋_GB2312" w:eastAsia="仿宋_GB2312" w:cs="仿宋_GB2312"/>
          <w:sz w:val="28"/>
          <w:szCs w:val="28"/>
        </w:rPr>
        <w:t>附件1</w:t>
      </w:r>
    </w:p>
    <w:p w14:paraId="400BBBFD">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2025</w:t>
      </w:r>
      <w:r>
        <w:rPr>
          <w:rFonts w:hint="eastAsia" w:ascii="仿宋_GB2312" w:hAnsi="仿宋_GB2312" w:eastAsia="仿宋_GB2312" w:cs="仿宋_GB2312"/>
          <w:b/>
          <w:bCs/>
          <w:sz w:val="32"/>
          <w:szCs w:val="32"/>
        </w:rPr>
        <w:t>中国企业环境、社会与治理（ESG）调研表</w:t>
      </w:r>
    </w:p>
    <w:bookmarkEnd w:id="15"/>
    <w:p w14:paraId="5C945808">
      <w:pPr>
        <w:keepNext w:val="0"/>
        <w:keepLines w:val="0"/>
        <w:pageBreakBefore w:val="0"/>
        <w:widowControl w:val="0"/>
        <w:kinsoku/>
        <w:wordWrap/>
        <w:overflowPunct/>
        <w:topLinePunct w:val="0"/>
        <w:autoSpaceDE/>
        <w:autoSpaceDN/>
        <w:bidi w:val="0"/>
        <w:adjustRightInd/>
        <w:snapToGrid/>
        <w:spacing w:line="312" w:lineRule="auto"/>
        <w:ind w:firstLine="456" w:firstLineChars="200"/>
        <w:textAlignment w:val="auto"/>
        <w:rPr>
          <w:rFonts w:hint="eastAsia" w:ascii="仿宋_GB2312" w:hAnsi="仿宋_GB2312" w:eastAsia="仿宋_GB2312" w:cs="仿宋_GB2312"/>
          <w:b w:val="0"/>
          <w:bCs w:val="0"/>
          <w:sz w:val="24"/>
          <w:szCs w:val="32"/>
        </w:rPr>
      </w:pPr>
    </w:p>
    <w:p w14:paraId="37EE9844">
      <w:pPr>
        <w:keepNext w:val="0"/>
        <w:keepLines w:val="0"/>
        <w:pageBreakBefore w:val="0"/>
        <w:widowControl w:val="0"/>
        <w:kinsoku/>
        <w:wordWrap/>
        <w:overflowPunct/>
        <w:topLinePunct w:val="0"/>
        <w:autoSpaceDE/>
        <w:autoSpaceDN/>
        <w:bidi w:val="0"/>
        <w:adjustRightInd/>
        <w:snapToGrid/>
        <w:spacing w:line="312" w:lineRule="auto"/>
        <w:ind w:firstLine="536" w:firstLineChars="200"/>
        <w:textAlignment w:val="auto"/>
        <w:rPr>
          <w:rFonts w:hint="eastAsia" w:ascii="仿宋_GB2312" w:hAnsi="仿宋_GB2312" w:eastAsia="仿宋_GB2312" w:cs="仿宋_GB2312"/>
          <w:b w:val="0"/>
          <w:bCs w:val="0"/>
          <w:sz w:val="28"/>
          <w:szCs w:val="36"/>
        </w:rPr>
      </w:pPr>
      <w:bookmarkStart w:id="0" w:name="OLE_LINK2"/>
      <w:r>
        <w:rPr>
          <w:rFonts w:hint="eastAsia" w:ascii="仿宋_GB2312" w:hAnsi="仿宋_GB2312" w:eastAsia="仿宋_GB2312" w:cs="仿宋_GB2312"/>
          <w:b w:val="0"/>
          <w:bCs w:val="0"/>
          <w:sz w:val="28"/>
          <w:szCs w:val="36"/>
        </w:rPr>
        <w:t>本调研表是中华环保联合会与人民日报海外网联合组织的ESG专项调查，旨在了解企业环境、社会与治理的整体情况和相关绩效信息，为编制发布《中国企业环境、社会与治理报告（2025）》ESG蓝皮书、遴选2025中国企业ESG100指数样本及中国企业ESG蓝皮书案例、中国出海企业ESG实践创新案例提供基础数据和依据。请仔细阅读问卷，如实填写。如有虚假信息须承担相应责任。</w:t>
      </w:r>
      <w:bookmarkEnd w:id="0"/>
    </w:p>
    <w:tbl>
      <w:tblPr>
        <w:tblStyle w:val="5"/>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8"/>
      </w:tblGrid>
      <w:tr w14:paraId="7C90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8" w:type="dxa"/>
          </w:tcPr>
          <w:p w14:paraId="644054E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填报说明</w:t>
            </w:r>
          </w:p>
          <w:p w14:paraId="5B6A3D77">
            <w:pPr>
              <w:keepNext w:val="0"/>
              <w:keepLines w:val="0"/>
              <w:pageBreakBefore w:val="0"/>
              <w:widowControl w:val="0"/>
              <w:kinsoku/>
              <w:wordWrap/>
              <w:overflowPunct/>
              <w:topLinePunct w:val="0"/>
              <w:autoSpaceDE/>
              <w:autoSpaceDN/>
              <w:bidi w:val="0"/>
              <w:adjustRightInd/>
              <w:snapToGrid/>
              <w:spacing w:line="312" w:lineRule="auto"/>
              <w:ind w:firstLine="536" w:firstLineChars="200"/>
              <w:jc w:val="lef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1.带*号的是必填项，如未填写，则无法提交；</w:t>
            </w:r>
          </w:p>
          <w:p w14:paraId="0F3F67AC">
            <w:pPr>
              <w:keepNext w:val="0"/>
              <w:keepLines w:val="0"/>
              <w:pageBreakBefore w:val="0"/>
              <w:widowControl w:val="0"/>
              <w:kinsoku/>
              <w:wordWrap/>
              <w:overflowPunct/>
              <w:topLinePunct w:val="0"/>
              <w:autoSpaceDE/>
              <w:autoSpaceDN/>
              <w:bidi w:val="0"/>
              <w:adjustRightInd/>
              <w:snapToGrid/>
              <w:spacing w:line="312" w:lineRule="auto"/>
              <w:ind w:firstLine="536" w:firstLineChars="200"/>
              <w:jc w:val="lef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2.请在问题后面选择○或</w:t>
            </w:r>
            <w:r>
              <w:rPr>
                <w:rFonts w:hint="eastAsia" w:ascii="仿宋_GB2312" w:hAnsi="仿宋_GB2312" w:eastAsia="仿宋_GB2312" w:cs="仿宋_GB2312"/>
                <w:sz w:val="24"/>
                <w:szCs w:val="32"/>
              </w:rPr>
              <w:t>□</w:t>
            </w:r>
            <w:r>
              <w:rPr>
                <w:rFonts w:hint="eastAsia" w:ascii="仿宋_GB2312" w:hAnsi="仿宋_GB2312" w:eastAsia="仿宋_GB2312" w:cs="仿宋_GB2312"/>
                <w:sz w:val="28"/>
                <w:szCs w:val="36"/>
              </w:rPr>
              <w:t>打“√”，○单选，</w:t>
            </w:r>
            <w:r>
              <w:rPr>
                <w:rFonts w:hint="eastAsia" w:ascii="仿宋_GB2312" w:hAnsi="仿宋_GB2312" w:eastAsia="仿宋_GB2312" w:cs="仿宋_GB2312"/>
                <w:sz w:val="24"/>
                <w:szCs w:val="32"/>
              </w:rPr>
              <w:t>□</w:t>
            </w:r>
            <w:r>
              <w:rPr>
                <w:rFonts w:hint="eastAsia" w:ascii="仿宋_GB2312" w:hAnsi="仿宋_GB2312" w:eastAsia="仿宋_GB2312" w:cs="仿宋_GB2312"/>
                <w:sz w:val="28"/>
                <w:szCs w:val="36"/>
              </w:rPr>
              <w:t>可多选；</w:t>
            </w:r>
          </w:p>
          <w:p w14:paraId="5A9BE142">
            <w:pPr>
              <w:keepNext w:val="0"/>
              <w:keepLines w:val="0"/>
              <w:pageBreakBefore w:val="0"/>
              <w:widowControl w:val="0"/>
              <w:kinsoku/>
              <w:wordWrap/>
              <w:overflowPunct/>
              <w:topLinePunct w:val="0"/>
              <w:autoSpaceDE/>
              <w:autoSpaceDN/>
              <w:bidi w:val="0"/>
              <w:adjustRightInd/>
              <w:snapToGrid/>
              <w:spacing w:line="312" w:lineRule="auto"/>
              <w:ind w:firstLine="536" w:firstLineChars="200"/>
              <w:jc w:val="lef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3.企业在“</w:t>
            </w:r>
            <w:r>
              <w:rPr>
                <w:rFonts w:hint="eastAsia" w:ascii="仿宋_GB2312" w:hAnsi="仿宋_GB2312" w:eastAsia="仿宋_GB2312" w:cs="仿宋_GB2312"/>
                <w:sz w:val="28"/>
                <w:szCs w:val="36"/>
                <w:u w:val="single"/>
              </w:rPr>
              <w:t xml:space="preserve">   </w:t>
            </w:r>
            <w:r>
              <w:rPr>
                <w:rFonts w:hint="eastAsia" w:ascii="仿宋_GB2312" w:hAnsi="仿宋_GB2312" w:eastAsia="仿宋_GB2312" w:cs="仿宋_GB2312"/>
                <w:sz w:val="28"/>
                <w:szCs w:val="36"/>
              </w:rPr>
              <w:t>”中要填写具体情况，对拿不准的问题可选择不填；</w:t>
            </w:r>
          </w:p>
          <w:p w14:paraId="4D666E95">
            <w:pPr>
              <w:keepNext w:val="0"/>
              <w:keepLines w:val="0"/>
              <w:pageBreakBefore w:val="0"/>
              <w:widowControl w:val="0"/>
              <w:kinsoku/>
              <w:wordWrap/>
              <w:overflowPunct/>
              <w:topLinePunct w:val="0"/>
              <w:autoSpaceDE/>
              <w:autoSpaceDN/>
              <w:bidi w:val="0"/>
              <w:adjustRightInd/>
              <w:snapToGrid/>
              <w:spacing w:line="312" w:lineRule="auto"/>
              <w:ind w:firstLine="536" w:firstLineChars="200"/>
              <w:jc w:val="lef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4.某题目企业留白，则视为企业未涉及该项内容；</w:t>
            </w:r>
          </w:p>
          <w:p w14:paraId="343D2B24">
            <w:pPr>
              <w:keepNext w:val="0"/>
              <w:keepLines w:val="0"/>
              <w:pageBreakBefore w:val="0"/>
              <w:widowControl w:val="0"/>
              <w:kinsoku/>
              <w:wordWrap/>
              <w:overflowPunct/>
              <w:topLinePunct w:val="0"/>
              <w:autoSpaceDE/>
              <w:autoSpaceDN/>
              <w:bidi w:val="0"/>
              <w:adjustRightInd/>
              <w:snapToGrid/>
              <w:spacing w:line="312" w:lineRule="auto"/>
              <w:ind w:firstLine="536" w:firstLineChars="200"/>
              <w:jc w:val="lef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5.数据采集时间范围为202</w:t>
            </w:r>
            <w:r>
              <w:rPr>
                <w:rFonts w:hint="eastAsia" w:ascii="仿宋_GB2312" w:hAnsi="仿宋_GB2312" w:eastAsia="仿宋_GB2312" w:cs="仿宋_GB2312"/>
                <w:sz w:val="28"/>
                <w:szCs w:val="36"/>
                <w:lang w:eastAsia="zh-CN"/>
              </w:rPr>
              <w:t>4</w:t>
            </w:r>
            <w:r>
              <w:rPr>
                <w:rFonts w:hint="eastAsia" w:ascii="仿宋_GB2312" w:hAnsi="仿宋_GB2312" w:eastAsia="仿宋_GB2312" w:cs="仿宋_GB2312"/>
                <w:sz w:val="28"/>
                <w:szCs w:val="36"/>
              </w:rPr>
              <w:t>年1月1日至12月31日，部分数据信息根据需要适当向前后延展；</w:t>
            </w:r>
          </w:p>
          <w:p w14:paraId="2681AA2A">
            <w:pPr>
              <w:keepNext w:val="0"/>
              <w:keepLines w:val="0"/>
              <w:pageBreakBefore w:val="0"/>
              <w:widowControl w:val="0"/>
              <w:kinsoku/>
              <w:wordWrap/>
              <w:overflowPunct/>
              <w:topLinePunct w:val="0"/>
              <w:autoSpaceDE/>
              <w:autoSpaceDN/>
              <w:bidi w:val="0"/>
              <w:adjustRightInd/>
              <w:snapToGrid/>
              <w:spacing w:line="312" w:lineRule="auto"/>
              <w:ind w:firstLine="536" w:firstLineChars="200"/>
              <w:jc w:val="lef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6.企业数据，如营收总额、员工人数等以该企业法人管辖范围为限；</w:t>
            </w:r>
          </w:p>
          <w:p w14:paraId="34870729">
            <w:pPr>
              <w:keepNext w:val="0"/>
              <w:keepLines w:val="0"/>
              <w:pageBreakBefore w:val="0"/>
              <w:widowControl w:val="0"/>
              <w:kinsoku/>
              <w:wordWrap/>
              <w:overflowPunct/>
              <w:topLinePunct w:val="0"/>
              <w:autoSpaceDE/>
              <w:autoSpaceDN/>
              <w:bidi w:val="0"/>
              <w:adjustRightInd/>
              <w:snapToGrid/>
              <w:spacing w:line="312" w:lineRule="auto"/>
              <w:ind w:firstLine="536" w:firstLineChars="200"/>
              <w:jc w:val="left"/>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sz w:val="28"/>
                <w:szCs w:val="36"/>
              </w:rPr>
              <w:t>7.填报内容为中国企业ESG</w:t>
            </w:r>
            <w:r>
              <w:rPr>
                <w:rFonts w:hint="eastAsia" w:ascii="仿宋_GB2312" w:hAnsi="仿宋_GB2312" w:eastAsia="仿宋_GB2312" w:cs="仿宋_GB2312"/>
                <w:sz w:val="28"/>
                <w:szCs w:val="36"/>
                <w:lang w:val="en-US" w:eastAsia="zh-CN"/>
              </w:rPr>
              <w:t>100</w:t>
            </w:r>
            <w:r>
              <w:rPr>
                <w:rFonts w:hint="eastAsia" w:ascii="仿宋_GB2312" w:hAnsi="仿宋_GB2312" w:eastAsia="仿宋_GB2312" w:cs="仿宋_GB2312"/>
                <w:sz w:val="28"/>
                <w:szCs w:val="36"/>
              </w:rPr>
              <w:t>指数编制的基础数据和依据，请认真阅读问卷，避免遗漏。</w:t>
            </w:r>
          </w:p>
          <w:p w14:paraId="4F929637">
            <w:pPr>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ascii="仿宋_GB2312" w:hAnsi="仿宋_GB2312" w:eastAsia="仿宋_GB2312" w:cs="仿宋_GB2312"/>
                <w:sz w:val="22"/>
                <w:szCs w:val="28"/>
                <w:vertAlign w:val="baseline"/>
              </w:rPr>
            </w:pPr>
          </w:p>
        </w:tc>
      </w:tr>
    </w:tbl>
    <w:p w14:paraId="14D8558B">
      <w:pPr>
        <w:rPr>
          <w:rFonts w:hint="eastAsia" w:ascii="宋体" w:hAnsi="宋体" w:eastAsia="宋体" w:cs="宋体"/>
          <w:b/>
          <w:bCs/>
          <w:sz w:val="28"/>
          <w:szCs w:val="36"/>
        </w:rPr>
      </w:pPr>
      <w:r>
        <w:rPr>
          <w:rFonts w:hint="eastAsia" w:ascii="宋体" w:hAnsi="宋体" w:eastAsia="宋体" w:cs="宋体"/>
          <w:b/>
          <w:bCs/>
          <w:sz w:val="28"/>
          <w:szCs w:val="36"/>
        </w:rPr>
        <w:br w:type="page"/>
      </w:r>
    </w:p>
    <w:p w14:paraId="5F4AFB5C">
      <w:pPr>
        <w:jc w:val="center"/>
        <w:outlineLvl w:val="2"/>
        <w:rPr>
          <w:rFonts w:hint="eastAsia" w:ascii="宋体" w:hAnsi="宋体" w:eastAsia="宋体" w:cs="宋体"/>
          <w:b/>
          <w:bCs/>
          <w:sz w:val="28"/>
          <w:szCs w:val="36"/>
        </w:rPr>
      </w:pPr>
      <w:r>
        <w:rPr>
          <w:rFonts w:hint="eastAsia" w:ascii="宋体" w:hAnsi="宋体" w:eastAsia="宋体" w:cs="宋体"/>
          <w:b/>
          <w:bCs/>
          <w:sz w:val="28"/>
          <w:szCs w:val="36"/>
        </w:rPr>
        <w:t>企业基本情况</w:t>
      </w:r>
    </w:p>
    <w:tbl>
      <w:tblPr>
        <w:tblStyle w:val="4"/>
        <w:tblW w:w="92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6"/>
        <w:gridCol w:w="4344"/>
        <w:gridCol w:w="3645"/>
      </w:tblGrid>
      <w:tr w14:paraId="0639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286" w:type="dxa"/>
            <w:shd w:val="clear" w:color="auto" w:fill="auto"/>
            <w:noWrap/>
            <w:vAlign w:val="center"/>
          </w:tcPr>
          <w:p w14:paraId="4E6B34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*企业全称</w:t>
            </w:r>
          </w:p>
        </w:tc>
        <w:tc>
          <w:tcPr>
            <w:tcW w:w="7989" w:type="dxa"/>
            <w:gridSpan w:val="2"/>
            <w:shd w:val="clear" w:color="auto" w:fill="auto"/>
            <w:noWrap/>
            <w:vAlign w:val="center"/>
          </w:tcPr>
          <w:p w14:paraId="66D3A3ED">
            <w:pPr>
              <w:spacing w:line="360" w:lineRule="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val="en-US" w:eastAsia="zh-CN"/>
              </w:rPr>
              <w:t>中文全称：</w:t>
            </w:r>
            <w:r>
              <w:rPr>
                <w:rFonts w:hint="eastAsia" w:ascii="宋体" w:hAnsi="宋体" w:eastAsia="宋体" w:cs="宋体"/>
                <w:i w:val="0"/>
                <w:iCs w:val="0"/>
                <w:color w:val="000000"/>
                <w:kern w:val="0"/>
                <w:sz w:val="21"/>
                <w:szCs w:val="21"/>
                <w:u w:val="single"/>
                <w:lang w:val="en-US" w:eastAsia="zh-CN" w:bidi="ar"/>
              </w:rPr>
              <w:t xml:space="preserve">                                                         </w:t>
            </w:r>
          </w:p>
          <w:p w14:paraId="3FBB12D8">
            <w:pPr>
              <w:spacing w:line="360" w:lineRule="auto"/>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val="en-US" w:eastAsia="zh-CN"/>
              </w:rPr>
              <w:t>英文全称：</w:t>
            </w:r>
            <w:r>
              <w:rPr>
                <w:rFonts w:hint="eastAsia" w:ascii="宋体" w:hAnsi="宋体" w:eastAsia="宋体" w:cs="宋体"/>
                <w:i w:val="0"/>
                <w:iCs w:val="0"/>
                <w:color w:val="000000"/>
                <w:kern w:val="0"/>
                <w:sz w:val="21"/>
                <w:szCs w:val="21"/>
                <w:u w:val="single"/>
                <w:lang w:val="en-US" w:eastAsia="zh-CN" w:bidi="ar"/>
              </w:rPr>
              <w:t xml:space="preserve">                                                         </w:t>
            </w:r>
          </w:p>
        </w:tc>
      </w:tr>
      <w:tr w14:paraId="0639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1286" w:type="dxa"/>
            <w:shd w:val="clear" w:color="auto" w:fill="auto"/>
            <w:noWrap/>
            <w:vAlign w:val="center"/>
          </w:tcPr>
          <w:p w14:paraId="2BAEF4C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*统一社会信用代码</w:t>
            </w:r>
          </w:p>
        </w:tc>
        <w:tc>
          <w:tcPr>
            <w:tcW w:w="7989" w:type="dxa"/>
            <w:gridSpan w:val="2"/>
            <w:shd w:val="clear" w:color="auto" w:fill="auto"/>
            <w:noWrap/>
            <w:vAlign w:val="center"/>
          </w:tcPr>
          <w:p w14:paraId="390339F9">
            <w:pPr>
              <w:rPr>
                <w:rFonts w:hint="eastAsia" w:ascii="宋体" w:hAnsi="宋体" w:eastAsia="宋体" w:cs="宋体"/>
                <w:i w:val="0"/>
                <w:iCs w:val="0"/>
                <w:color w:val="000000"/>
                <w:sz w:val="21"/>
                <w:szCs w:val="21"/>
                <w:u w:val="none"/>
              </w:rPr>
            </w:pPr>
          </w:p>
        </w:tc>
      </w:tr>
      <w:tr w14:paraId="73F9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86" w:type="dxa"/>
            <w:shd w:val="clear" w:color="auto" w:fill="auto"/>
            <w:noWrap/>
            <w:vAlign w:val="center"/>
          </w:tcPr>
          <w:p w14:paraId="41204F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*注册地址</w:t>
            </w:r>
          </w:p>
        </w:tc>
        <w:tc>
          <w:tcPr>
            <w:tcW w:w="7989" w:type="dxa"/>
            <w:gridSpan w:val="2"/>
            <w:shd w:val="clear" w:color="auto" w:fill="auto"/>
            <w:noWrap/>
            <w:vAlign w:val="center"/>
          </w:tcPr>
          <w:p w14:paraId="02CA930F">
            <w:pPr>
              <w:rPr>
                <w:rFonts w:hint="eastAsia" w:ascii="宋体" w:hAnsi="宋体" w:eastAsia="宋体" w:cs="宋体"/>
                <w:i w:val="0"/>
                <w:iCs w:val="0"/>
                <w:color w:val="000000"/>
                <w:sz w:val="21"/>
                <w:szCs w:val="21"/>
                <w:u w:val="none"/>
              </w:rPr>
            </w:pPr>
          </w:p>
        </w:tc>
      </w:tr>
      <w:tr w14:paraId="6675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86" w:type="dxa"/>
            <w:shd w:val="clear" w:color="auto" w:fill="auto"/>
            <w:noWrap/>
            <w:vAlign w:val="center"/>
          </w:tcPr>
          <w:p w14:paraId="72A14DF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*成立年限</w:t>
            </w:r>
          </w:p>
        </w:tc>
        <w:tc>
          <w:tcPr>
            <w:tcW w:w="7989" w:type="dxa"/>
            <w:gridSpan w:val="2"/>
            <w:shd w:val="clear" w:color="auto" w:fill="auto"/>
            <w:noWrap/>
            <w:vAlign w:val="center"/>
          </w:tcPr>
          <w:p w14:paraId="789B79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○3年以内      ○3-5年      ○5-10年      ○10-20年   ○20年以上</w:t>
            </w:r>
          </w:p>
        </w:tc>
      </w:tr>
      <w:tr w14:paraId="038E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trPr>
        <w:tc>
          <w:tcPr>
            <w:tcW w:w="1286" w:type="dxa"/>
            <w:shd w:val="clear" w:color="auto" w:fill="auto"/>
            <w:noWrap/>
            <w:vAlign w:val="center"/>
          </w:tcPr>
          <w:p w14:paraId="2757024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44" w:type="dxa"/>
            <w:shd w:val="clear" w:color="auto" w:fill="auto"/>
            <w:noWrap/>
            <w:vAlign w:val="center"/>
          </w:tcPr>
          <w:p w14:paraId="5AAF8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2023年（万元）</w:t>
            </w:r>
          </w:p>
        </w:tc>
        <w:tc>
          <w:tcPr>
            <w:tcW w:w="3645" w:type="dxa"/>
            <w:shd w:val="clear" w:color="auto" w:fill="auto"/>
            <w:noWrap/>
            <w:vAlign w:val="center"/>
          </w:tcPr>
          <w:p w14:paraId="4E2CE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2024年（万元）</w:t>
            </w:r>
          </w:p>
        </w:tc>
      </w:tr>
      <w:tr w14:paraId="3D2C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trPr>
        <w:tc>
          <w:tcPr>
            <w:tcW w:w="1286" w:type="dxa"/>
            <w:shd w:val="clear" w:color="auto" w:fill="auto"/>
            <w:noWrap/>
            <w:vAlign w:val="center"/>
          </w:tcPr>
          <w:p w14:paraId="05D3DE4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rPr>
              <w:t>营业收入</w:t>
            </w:r>
          </w:p>
        </w:tc>
        <w:tc>
          <w:tcPr>
            <w:tcW w:w="4344" w:type="dxa"/>
            <w:shd w:val="clear" w:color="auto" w:fill="auto"/>
            <w:noWrap/>
            <w:vAlign w:val="center"/>
          </w:tcPr>
          <w:p w14:paraId="40E044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45" w:type="dxa"/>
            <w:shd w:val="clear" w:color="auto" w:fill="auto"/>
            <w:noWrap/>
            <w:vAlign w:val="center"/>
          </w:tcPr>
          <w:p w14:paraId="35489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6C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trPr>
        <w:tc>
          <w:tcPr>
            <w:tcW w:w="1286" w:type="dxa"/>
            <w:shd w:val="clear" w:color="auto" w:fill="auto"/>
            <w:noWrap/>
            <w:vAlign w:val="center"/>
          </w:tcPr>
          <w:p w14:paraId="32D91F8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rPr>
              <w:t>资产总额</w:t>
            </w:r>
          </w:p>
        </w:tc>
        <w:tc>
          <w:tcPr>
            <w:tcW w:w="4344" w:type="dxa"/>
            <w:shd w:val="clear" w:color="auto" w:fill="auto"/>
            <w:noWrap/>
            <w:vAlign w:val="center"/>
          </w:tcPr>
          <w:p w14:paraId="7CC578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45" w:type="dxa"/>
            <w:shd w:val="clear" w:color="auto" w:fill="auto"/>
            <w:noWrap/>
            <w:vAlign w:val="center"/>
          </w:tcPr>
          <w:p w14:paraId="0D4A4A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BC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trPr>
        <w:tc>
          <w:tcPr>
            <w:tcW w:w="1286" w:type="dxa"/>
            <w:shd w:val="clear" w:color="auto" w:fill="auto"/>
            <w:noWrap/>
            <w:vAlign w:val="center"/>
          </w:tcPr>
          <w:p w14:paraId="1592CDA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rPr>
              <w:t>纳税金额</w:t>
            </w:r>
          </w:p>
        </w:tc>
        <w:tc>
          <w:tcPr>
            <w:tcW w:w="4344" w:type="dxa"/>
            <w:shd w:val="clear" w:color="auto" w:fill="auto"/>
            <w:noWrap/>
            <w:vAlign w:val="center"/>
          </w:tcPr>
          <w:p w14:paraId="57B71D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45" w:type="dxa"/>
            <w:shd w:val="clear" w:color="auto" w:fill="auto"/>
            <w:noWrap/>
            <w:vAlign w:val="center"/>
          </w:tcPr>
          <w:p w14:paraId="68AFA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71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trPr>
        <w:tc>
          <w:tcPr>
            <w:tcW w:w="1286" w:type="dxa"/>
            <w:shd w:val="clear" w:color="auto" w:fill="auto"/>
            <w:noWrap/>
            <w:vAlign w:val="center"/>
          </w:tcPr>
          <w:p w14:paraId="67A93007">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rPr>
              <w:t>净利润</w:t>
            </w:r>
          </w:p>
        </w:tc>
        <w:tc>
          <w:tcPr>
            <w:tcW w:w="4344" w:type="dxa"/>
            <w:shd w:val="clear" w:color="auto" w:fill="auto"/>
            <w:noWrap/>
            <w:vAlign w:val="center"/>
          </w:tcPr>
          <w:p w14:paraId="63505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45" w:type="dxa"/>
            <w:shd w:val="clear" w:color="auto" w:fill="auto"/>
            <w:noWrap/>
            <w:vAlign w:val="center"/>
          </w:tcPr>
          <w:p w14:paraId="7685DB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B6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63" w:hRule="atLeast"/>
        </w:trPr>
        <w:tc>
          <w:tcPr>
            <w:tcW w:w="1286" w:type="dxa"/>
            <w:vMerge w:val="restart"/>
            <w:shd w:val="clear" w:color="auto" w:fill="auto"/>
            <w:noWrap/>
            <w:vAlign w:val="center"/>
          </w:tcPr>
          <w:p w14:paraId="51EC7173">
            <w:pP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投资总额</w:t>
            </w:r>
          </w:p>
        </w:tc>
        <w:tc>
          <w:tcPr>
            <w:tcW w:w="4344" w:type="dxa"/>
            <w:tcBorders>
              <w:bottom w:val="dotted" w:color="auto" w:sz="4" w:space="0"/>
            </w:tcBorders>
            <w:shd w:val="clear" w:color="auto" w:fill="auto"/>
            <w:noWrap/>
            <w:vAlign w:val="center"/>
          </w:tcPr>
          <w:p w14:paraId="3BB69E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45" w:type="dxa"/>
            <w:tcBorders>
              <w:bottom w:val="dotted" w:color="auto" w:sz="4" w:space="0"/>
            </w:tcBorders>
            <w:shd w:val="clear" w:color="auto" w:fill="auto"/>
            <w:noWrap/>
            <w:vAlign w:val="center"/>
          </w:tcPr>
          <w:p w14:paraId="6465E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40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trPr>
        <w:tc>
          <w:tcPr>
            <w:tcW w:w="1286" w:type="dxa"/>
            <w:vMerge w:val="continue"/>
            <w:shd w:val="clear" w:color="auto" w:fill="auto"/>
            <w:noWrap/>
            <w:vAlign w:val="center"/>
          </w:tcPr>
          <w:p w14:paraId="33686AB1">
            <w:pPr>
              <w:keepNext w:val="0"/>
              <w:keepLines w:val="0"/>
              <w:widowControl/>
              <w:suppressLineNumbers w:val="0"/>
              <w:jc w:val="center"/>
              <w:textAlignment w:val="center"/>
            </w:pPr>
          </w:p>
        </w:tc>
        <w:tc>
          <w:tcPr>
            <w:tcW w:w="7989" w:type="dxa"/>
            <w:gridSpan w:val="2"/>
            <w:tcBorders>
              <w:top w:val="dotted" w:color="auto" w:sz="4" w:space="0"/>
            </w:tcBorders>
            <w:shd w:val="clear" w:color="auto" w:fill="auto"/>
            <w:noWrap/>
            <w:vAlign w:val="center"/>
          </w:tcPr>
          <w:p w14:paraId="7C8E4F9B">
            <w:pPr>
              <w:keepNext w:val="0"/>
              <w:keepLines w:val="0"/>
              <w:widowControl/>
              <w:suppressLineNumbers w:val="0"/>
              <w:jc w:val="center"/>
              <w:textAlignment w:val="center"/>
              <w:rPr>
                <w:rFonts w:hint="eastAsia" w:ascii="宋体" w:hAnsi="宋体" w:eastAsia="宋体" w:cs="宋体"/>
                <w:i w:val="0"/>
                <w:iCs w:val="0"/>
                <w:color w:val="3B3838" w:themeColor="background2" w:themeShade="40"/>
                <w:kern w:val="0"/>
                <w:sz w:val="21"/>
                <w:szCs w:val="21"/>
                <w:u w:val="none"/>
                <w:lang w:val="en-US" w:eastAsia="zh-CN" w:bidi="ar"/>
              </w:rPr>
            </w:pPr>
            <w:r>
              <w:rPr>
                <w:rFonts w:hint="eastAsia" w:ascii="宋体" w:hAnsi="宋体" w:eastAsia="宋体" w:cs="宋体"/>
                <w:i/>
                <w:iCs/>
                <w:color w:val="262626" w:themeColor="text1" w:themeTint="D9"/>
                <w:kern w:val="0"/>
                <w:sz w:val="21"/>
                <w:szCs w:val="21"/>
                <w:u w:val="none"/>
                <w:lang w:val="en-US" w:eastAsia="zh-CN" w:bidi="ar"/>
                <w14:textFill>
                  <w14:solidFill>
                    <w14:schemeClr w14:val="tx1">
                      <w14:lumMod w14:val="85000"/>
                      <w14:lumOff w14:val="15000"/>
                    </w14:schemeClr>
                  </w14:solidFill>
                </w14:textFill>
              </w:rPr>
              <w:t>（含用于企业建设、购买固定资产及项目投资等方面的投资，不包含用于购买股票、债券、理财产品等金融投资）</w:t>
            </w:r>
          </w:p>
        </w:tc>
      </w:tr>
      <w:tr w14:paraId="73E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1286" w:type="dxa"/>
            <w:shd w:val="clear" w:color="auto" w:fill="auto"/>
            <w:noWrap/>
            <w:vAlign w:val="center"/>
          </w:tcPr>
          <w:p w14:paraId="01625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*是否上市</w:t>
            </w:r>
          </w:p>
        </w:tc>
        <w:tc>
          <w:tcPr>
            <w:tcW w:w="7989" w:type="dxa"/>
            <w:gridSpan w:val="2"/>
            <w:shd w:val="clear" w:color="auto" w:fill="auto"/>
            <w:noWrap/>
            <w:vAlign w:val="center"/>
          </w:tcPr>
          <w:p w14:paraId="3D830F71">
            <w:pPr>
              <w:keepNext w:val="0"/>
              <w:keepLines w:val="0"/>
              <w:widowControl/>
              <w:suppressLineNumbers w:val="0"/>
              <w:spacing w:line="312"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○是，在</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交易所上市，上市时间</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年</w:t>
            </w:r>
          </w:p>
          <w:p w14:paraId="3A107D61">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○否</w:t>
            </w:r>
          </w:p>
        </w:tc>
      </w:tr>
      <w:tr w14:paraId="39BF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86" w:type="dxa"/>
            <w:shd w:val="clear" w:color="auto" w:fill="auto"/>
            <w:noWrap/>
            <w:vAlign w:val="center"/>
          </w:tcPr>
          <w:p w14:paraId="3F8A952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*企业类型</w:t>
            </w:r>
          </w:p>
        </w:tc>
        <w:tc>
          <w:tcPr>
            <w:tcW w:w="7989" w:type="dxa"/>
            <w:gridSpan w:val="2"/>
            <w:shd w:val="clear" w:color="auto" w:fill="auto"/>
            <w:noWrap/>
            <w:vAlign w:val="center"/>
          </w:tcPr>
          <w:p w14:paraId="2F16DAC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○国有企业  ○民营企业  ○外资及港澳台企业  ○合资企业  ○其他</w:t>
            </w:r>
            <w:r>
              <w:rPr>
                <w:rFonts w:hint="eastAsia" w:ascii="宋体" w:hAnsi="宋体" w:eastAsia="宋体" w:cs="宋体"/>
                <w:i w:val="0"/>
                <w:iCs w:val="0"/>
                <w:color w:val="000000"/>
                <w:kern w:val="0"/>
                <w:sz w:val="21"/>
                <w:szCs w:val="21"/>
                <w:u w:val="single"/>
                <w:lang w:val="en-US" w:eastAsia="zh-CN" w:bidi="ar"/>
              </w:rPr>
              <w:t xml:space="preserve">     </w:t>
            </w:r>
          </w:p>
        </w:tc>
      </w:tr>
      <w:tr w14:paraId="5A04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86" w:type="dxa"/>
            <w:shd w:val="clear" w:color="auto" w:fill="auto"/>
            <w:noWrap/>
            <w:vAlign w:val="center"/>
          </w:tcPr>
          <w:p w14:paraId="6820AC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*企业规模</w:t>
            </w:r>
          </w:p>
        </w:tc>
        <w:tc>
          <w:tcPr>
            <w:tcW w:w="7989" w:type="dxa"/>
            <w:gridSpan w:val="2"/>
            <w:shd w:val="clear" w:color="auto" w:fill="auto"/>
            <w:noWrap/>
            <w:vAlign w:val="center"/>
          </w:tcPr>
          <w:p w14:paraId="6B5C84F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○大型          ○中型          ○小型            ○微型</w:t>
            </w:r>
          </w:p>
        </w:tc>
      </w:tr>
      <w:tr w14:paraId="5E0B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1" w:hRule="atLeast"/>
        </w:trPr>
        <w:tc>
          <w:tcPr>
            <w:tcW w:w="1286" w:type="dxa"/>
            <w:shd w:val="clear" w:color="auto" w:fill="auto"/>
            <w:noWrap/>
            <w:vAlign w:val="center"/>
          </w:tcPr>
          <w:p w14:paraId="260563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*主营业务所属行业</w:t>
            </w:r>
          </w:p>
        </w:tc>
        <w:tc>
          <w:tcPr>
            <w:tcW w:w="7989" w:type="dxa"/>
            <w:gridSpan w:val="2"/>
            <w:shd w:val="clear" w:color="auto" w:fill="auto"/>
            <w:noWrap/>
            <w:vAlign w:val="center"/>
          </w:tcPr>
          <w:p w14:paraId="1050DA54">
            <w:pPr>
              <w:keepNext w:val="0"/>
              <w:keepLines w:val="0"/>
              <w:widowControl/>
              <w:suppressLineNumbers w:val="0"/>
              <w:spacing w:line="312"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○1.农、林、牧、渔业                 ○11.房地产业</w:t>
            </w:r>
          </w:p>
          <w:p w14:paraId="179537F3">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○2.采矿业                           ○12.租赁和商务服务业</w:t>
            </w:r>
          </w:p>
          <w:p w14:paraId="49730C11">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○3.制造业                           ○13.科学研究和技术服务业</w:t>
            </w:r>
          </w:p>
          <w:p w14:paraId="04DA6271">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○4.电力、热力、燃气及水生产和供应业 ○14.水利、环境和公共设施管理业</w:t>
            </w:r>
          </w:p>
          <w:p w14:paraId="3455515D">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○5.建筑业                           ○15.居民服务、修理和其他服务业</w:t>
            </w:r>
          </w:p>
          <w:p w14:paraId="63119BE5">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○6.批发和零售业                     ○16.教育</w:t>
            </w:r>
          </w:p>
          <w:p w14:paraId="74D22A15">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○7.交通运输、仓储和邮政业           ○17.卫生和社会工作</w:t>
            </w:r>
          </w:p>
          <w:p w14:paraId="314F40A0">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○8.住宿和餐饮业                     ○18.文化、体育和娱乐业</w:t>
            </w:r>
          </w:p>
          <w:p w14:paraId="152B9D78">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○9.信息传输、软件和信息技术服务业   ○19.其他</w:t>
            </w:r>
          </w:p>
          <w:p w14:paraId="3AAC080D">
            <w:pPr>
              <w:keepNext w:val="0"/>
              <w:keepLines w:val="0"/>
              <w:widowControl/>
              <w:suppressLineNumbers w:val="0"/>
              <w:spacing w:line="312"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○10.金融业</w:t>
            </w:r>
          </w:p>
        </w:tc>
      </w:tr>
      <w:tr w14:paraId="4741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86" w:type="dxa"/>
            <w:shd w:val="clear" w:color="auto" w:fill="auto"/>
            <w:noWrap/>
            <w:vAlign w:val="center"/>
          </w:tcPr>
          <w:p w14:paraId="45607BB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*填写人</w:t>
            </w:r>
          </w:p>
        </w:tc>
        <w:tc>
          <w:tcPr>
            <w:tcW w:w="7989" w:type="dxa"/>
            <w:gridSpan w:val="2"/>
            <w:shd w:val="clear" w:color="auto" w:fill="auto"/>
            <w:noWrap/>
            <w:vAlign w:val="center"/>
          </w:tcPr>
          <w:p w14:paraId="1C3243CF">
            <w:pPr>
              <w:spacing w:line="312" w:lineRule="auto"/>
              <w:rPr>
                <w:rFonts w:hint="eastAsia" w:ascii="宋体" w:hAnsi="宋体" w:eastAsia="宋体" w:cs="宋体"/>
                <w:sz w:val="21"/>
                <w:szCs w:val="24"/>
                <w:lang w:val="en-US"/>
              </w:rPr>
            </w:pPr>
            <w:r>
              <w:rPr>
                <w:rFonts w:hint="eastAsia" w:ascii="宋体" w:hAnsi="宋体" w:eastAsia="宋体" w:cs="宋体"/>
                <w:sz w:val="21"/>
                <w:szCs w:val="24"/>
              </w:rPr>
              <w:t>姓名：</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sz w:val="21"/>
                <w:szCs w:val="24"/>
              </w:rPr>
              <w:t>部门：</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sz w:val="21"/>
                <w:szCs w:val="24"/>
              </w:rPr>
              <w:t>职务：</w:t>
            </w:r>
            <w:r>
              <w:rPr>
                <w:rFonts w:hint="eastAsia" w:ascii="宋体" w:hAnsi="宋体" w:eastAsia="宋体" w:cs="宋体"/>
                <w:i w:val="0"/>
                <w:iCs w:val="0"/>
                <w:color w:val="000000"/>
                <w:kern w:val="0"/>
                <w:sz w:val="21"/>
                <w:szCs w:val="21"/>
                <w:u w:val="single"/>
                <w:lang w:val="en-US" w:eastAsia="zh-CN" w:bidi="ar"/>
              </w:rPr>
              <w:t xml:space="preserve">                 </w:t>
            </w:r>
          </w:p>
          <w:p w14:paraId="3660F89E">
            <w:pPr>
              <w:spacing w:line="312" w:lineRule="auto"/>
              <w:rPr>
                <w:rFonts w:hint="eastAsia" w:ascii="宋体" w:hAnsi="宋体" w:eastAsia="宋体" w:cs="宋体"/>
                <w:i w:val="0"/>
                <w:iCs w:val="0"/>
                <w:color w:val="000000"/>
                <w:kern w:val="0"/>
                <w:sz w:val="21"/>
                <w:szCs w:val="21"/>
                <w:u w:val="single"/>
                <w:lang w:val="en-US" w:eastAsia="zh-CN" w:bidi="ar"/>
              </w:rPr>
            </w:pPr>
            <w:r>
              <w:rPr>
                <w:rFonts w:hint="eastAsia" w:ascii="宋体" w:hAnsi="宋体" w:eastAsia="宋体" w:cs="宋体"/>
                <w:sz w:val="21"/>
                <w:szCs w:val="24"/>
              </w:rPr>
              <w:t>手机号码：</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sz w:val="21"/>
                <w:szCs w:val="24"/>
              </w:rPr>
              <w:t>电子邮箱：</w:t>
            </w:r>
            <w:r>
              <w:rPr>
                <w:rFonts w:hint="eastAsia" w:ascii="宋体" w:hAnsi="宋体" w:eastAsia="宋体" w:cs="宋体"/>
                <w:i w:val="0"/>
                <w:iCs w:val="0"/>
                <w:color w:val="000000"/>
                <w:kern w:val="0"/>
                <w:sz w:val="21"/>
                <w:szCs w:val="21"/>
                <w:u w:val="single"/>
                <w:lang w:val="en-US" w:eastAsia="zh-CN" w:bidi="ar"/>
              </w:rPr>
              <w:t xml:space="preserve">              </w:t>
            </w:r>
          </w:p>
          <w:p w14:paraId="23BE6CAC">
            <w:pPr>
              <w:spacing w:line="312" w:lineRule="auto"/>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联系地址（中文）：</w:t>
            </w:r>
            <w:r>
              <w:rPr>
                <w:rFonts w:hint="eastAsia" w:ascii="宋体" w:hAnsi="宋体" w:eastAsia="宋体" w:cs="宋体"/>
                <w:i w:val="0"/>
                <w:iCs w:val="0"/>
                <w:color w:val="000000"/>
                <w:kern w:val="0"/>
                <w:sz w:val="21"/>
                <w:szCs w:val="21"/>
                <w:u w:val="single"/>
                <w:lang w:val="en-US" w:eastAsia="zh-CN" w:bidi="ar"/>
              </w:rPr>
              <w:t xml:space="preserve">                                                  </w:t>
            </w:r>
          </w:p>
          <w:p w14:paraId="7D724574">
            <w:pPr>
              <w:spacing w:line="312" w:lineRule="auto"/>
              <w:rPr>
                <w:rFonts w:hint="eastAsia"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联系地址（英文）：</w:t>
            </w:r>
            <w:r>
              <w:rPr>
                <w:rFonts w:hint="eastAsia" w:ascii="宋体" w:hAnsi="宋体" w:eastAsia="宋体" w:cs="宋体"/>
                <w:i w:val="0"/>
                <w:iCs w:val="0"/>
                <w:color w:val="000000"/>
                <w:kern w:val="0"/>
                <w:sz w:val="21"/>
                <w:szCs w:val="21"/>
                <w:u w:val="single"/>
                <w:lang w:val="en-US" w:eastAsia="zh-CN" w:bidi="ar"/>
              </w:rPr>
              <w:t xml:space="preserve">                                                  </w:t>
            </w:r>
          </w:p>
          <w:p w14:paraId="7F05B211">
            <w:pPr>
              <w:spacing w:line="312"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3B3838" w:themeColor="background2" w:themeShade="40"/>
                <w:kern w:val="0"/>
                <w:sz w:val="21"/>
                <w:szCs w:val="21"/>
                <w:u w:val="none"/>
                <w:lang w:eastAsia="zh-CN" w:bidi="ar"/>
              </w:rPr>
              <w:t>〖</w:t>
            </w:r>
            <w:r>
              <w:rPr>
                <w:rFonts w:hint="eastAsia" w:ascii="宋体" w:hAnsi="宋体" w:eastAsia="宋体" w:cs="宋体"/>
                <w:b/>
                <w:bCs/>
                <w:color w:val="3B3838" w:themeColor="background2" w:themeShade="40"/>
                <w:kern w:val="0"/>
                <w:sz w:val="21"/>
                <w:szCs w:val="21"/>
                <w:u w:val="none"/>
                <w:lang w:val="en-US" w:eastAsia="zh-CN" w:bidi="ar"/>
              </w:rPr>
              <w:t>此处联系人及</w:t>
            </w:r>
            <w:r>
              <w:rPr>
                <w:rFonts w:hint="eastAsia" w:ascii="宋体" w:hAnsi="宋体" w:eastAsia="宋体" w:cs="宋体"/>
                <w:b/>
                <w:bCs/>
                <w:color w:val="3B3838" w:themeColor="background2" w:themeShade="40"/>
                <w:kern w:val="0"/>
                <w:sz w:val="21"/>
                <w:szCs w:val="21"/>
                <w:u w:val="none"/>
                <w:lang w:bidi="ar"/>
              </w:rPr>
              <w:t>地址用于后期获奖证书邮寄，请确保</w:t>
            </w:r>
            <w:r>
              <w:rPr>
                <w:rFonts w:hint="eastAsia" w:ascii="宋体" w:hAnsi="宋体" w:eastAsia="宋体" w:cs="宋体"/>
                <w:b/>
                <w:bCs/>
                <w:color w:val="3B3838" w:themeColor="background2" w:themeShade="40"/>
                <w:kern w:val="0"/>
                <w:sz w:val="21"/>
                <w:szCs w:val="21"/>
                <w:u w:val="none"/>
                <w:lang w:val="en-US" w:eastAsia="zh-CN" w:bidi="ar"/>
              </w:rPr>
              <w:t>信息准确、</w:t>
            </w:r>
            <w:r>
              <w:rPr>
                <w:rFonts w:hint="eastAsia" w:ascii="宋体" w:hAnsi="宋体" w:eastAsia="宋体" w:cs="宋体"/>
                <w:b/>
                <w:bCs/>
                <w:color w:val="3B3838" w:themeColor="background2" w:themeShade="40"/>
                <w:kern w:val="0"/>
                <w:sz w:val="21"/>
                <w:szCs w:val="21"/>
                <w:u w:val="none"/>
                <w:lang w:bidi="ar"/>
              </w:rPr>
              <w:t>真实可用</w:t>
            </w:r>
            <w:r>
              <w:rPr>
                <w:rFonts w:hint="eastAsia" w:ascii="宋体" w:hAnsi="宋体" w:eastAsia="宋体" w:cs="宋体"/>
                <w:b/>
                <w:bCs/>
                <w:color w:val="3B3838" w:themeColor="background2" w:themeShade="40"/>
                <w:kern w:val="0"/>
                <w:sz w:val="21"/>
                <w:szCs w:val="21"/>
                <w:u w:val="none"/>
                <w:lang w:eastAsia="zh-CN" w:bidi="ar"/>
              </w:rPr>
              <w:t>〗</w:t>
            </w:r>
          </w:p>
        </w:tc>
      </w:tr>
    </w:tbl>
    <w:p w14:paraId="65BD0E07">
      <w:pPr>
        <w:jc w:val="center"/>
        <w:outlineLvl w:val="2"/>
        <w:rPr>
          <w:rFonts w:hint="eastAsia" w:ascii="宋体" w:hAnsi="宋体" w:eastAsia="宋体" w:cs="宋体"/>
          <w:b/>
          <w:bCs/>
          <w:sz w:val="28"/>
          <w:szCs w:val="36"/>
          <w:lang w:val="en-US" w:eastAsia="zh-CN"/>
        </w:rPr>
      </w:pPr>
      <w:r>
        <w:rPr>
          <w:rFonts w:hint="eastAsia" w:ascii="宋体" w:hAnsi="宋体" w:eastAsia="宋体" w:cs="宋体"/>
          <w:b/>
          <w:bCs/>
          <w:sz w:val="28"/>
          <w:szCs w:val="36"/>
        </w:rPr>
        <w:t>一、</w:t>
      </w:r>
      <w:r>
        <w:rPr>
          <w:rFonts w:hint="eastAsia" w:ascii="宋体" w:hAnsi="宋体" w:eastAsia="宋体" w:cs="宋体"/>
          <w:b/>
          <w:bCs/>
          <w:sz w:val="28"/>
          <w:szCs w:val="36"/>
          <w:lang w:val="en-US" w:eastAsia="zh-CN"/>
        </w:rPr>
        <w:t>环境</w:t>
      </w:r>
    </w:p>
    <w:p w14:paraId="6B3E0B43">
      <w:pPr>
        <w:numPr>
          <w:ilvl w:val="0"/>
          <w:numId w:val="0"/>
        </w:numPr>
        <w:ind w:leftChars="0"/>
        <w:rPr>
          <w:rFonts w:hint="eastAsia" w:ascii="宋体" w:hAnsi="宋体" w:eastAsia="宋体" w:cs="宋体"/>
          <w:b/>
          <w:bCs/>
          <w:sz w:val="22"/>
          <w:szCs w:val="28"/>
        </w:rPr>
      </w:pPr>
    </w:p>
    <w:p w14:paraId="44A0C547">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rPr>
        <w:t>企业在环境方面获得了</w:t>
      </w:r>
      <w:r>
        <w:rPr>
          <w:rFonts w:hint="eastAsia" w:ascii="宋体" w:hAnsi="宋体" w:eastAsia="宋体" w:cs="宋体"/>
          <w:b/>
          <w:bCs/>
          <w:sz w:val="22"/>
          <w:szCs w:val="28"/>
          <w:lang w:val="en-US" w:eastAsia="zh-CN"/>
        </w:rPr>
        <w:t>哪些</w:t>
      </w:r>
      <w:r>
        <w:rPr>
          <w:rFonts w:hint="eastAsia" w:ascii="宋体" w:hAnsi="宋体" w:eastAsia="宋体" w:cs="宋体"/>
          <w:b/>
          <w:bCs/>
          <w:sz w:val="22"/>
          <w:szCs w:val="28"/>
        </w:rPr>
        <w:t>荣誉和表彰（可多选）：</w:t>
      </w:r>
    </w:p>
    <w:p w14:paraId="5DFF7BB9">
      <w:pPr>
        <w:ind w:firstLine="297" w:firstLineChars="150"/>
        <w:rPr>
          <w:rFonts w:hint="eastAsia" w:ascii="宋体" w:hAnsi="宋体" w:eastAsia="宋体" w:cs="宋体"/>
          <w:sz w:val="21"/>
          <w:szCs w:val="24"/>
        </w:rPr>
      </w:pPr>
      <w:r>
        <w:rPr>
          <w:rFonts w:hint="eastAsia" w:ascii="宋体" w:hAnsi="宋体" w:eastAsia="宋体" w:cs="宋体"/>
          <w:sz w:val="21"/>
          <w:szCs w:val="24"/>
        </w:rPr>
        <w:t>□绿色工厂</w:t>
      </w:r>
      <w:r>
        <w:rPr>
          <w:rFonts w:hint="eastAsia" w:ascii="宋体" w:hAnsi="宋体" w:eastAsia="宋体" w:cs="宋体"/>
          <w:sz w:val="21"/>
          <w:szCs w:val="24"/>
          <w:lang w:val="en-US" w:eastAsia="zh-CN"/>
        </w:rPr>
        <w:tab/>
      </w:r>
      <w:r>
        <w:rPr>
          <w:rFonts w:hint="eastAsia" w:ascii="宋体" w:hAnsi="宋体" w:eastAsia="宋体" w:cs="宋体"/>
          <w:sz w:val="21"/>
          <w:szCs w:val="24"/>
          <w:lang w:val="en-US" w:eastAsia="zh-CN"/>
        </w:rPr>
        <w:tab/>
      </w:r>
      <w:r>
        <w:rPr>
          <w:rFonts w:hint="eastAsia" w:ascii="宋体" w:hAnsi="宋体" w:eastAsia="宋体" w:cs="宋体"/>
          <w:sz w:val="21"/>
          <w:szCs w:val="24"/>
          <w:lang w:val="en-US" w:eastAsia="zh-CN"/>
        </w:rPr>
        <w:tab/>
      </w:r>
      <w:r>
        <w:rPr>
          <w:rFonts w:hint="eastAsia" w:ascii="宋体" w:hAnsi="宋体" w:eastAsia="宋体" w:cs="宋体"/>
          <w:sz w:val="21"/>
          <w:szCs w:val="24"/>
        </w:rPr>
        <w:t>□绿色设计产品</w:t>
      </w:r>
      <w:r>
        <w:rPr>
          <w:rFonts w:hint="eastAsia" w:ascii="宋体" w:hAnsi="宋体" w:eastAsia="宋体" w:cs="宋体"/>
          <w:sz w:val="21"/>
          <w:szCs w:val="24"/>
          <w:lang w:val="en-US" w:eastAsia="zh-CN"/>
        </w:rPr>
        <w:tab/>
      </w:r>
      <w:r>
        <w:rPr>
          <w:rFonts w:hint="eastAsia" w:ascii="宋体" w:hAnsi="宋体" w:eastAsia="宋体" w:cs="宋体"/>
          <w:sz w:val="21"/>
          <w:szCs w:val="24"/>
          <w:lang w:val="en-US" w:eastAsia="zh-CN"/>
        </w:rPr>
        <w:tab/>
      </w:r>
      <w:r>
        <w:rPr>
          <w:rFonts w:hint="eastAsia" w:ascii="宋体" w:hAnsi="宋体" w:eastAsia="宋体" w:cs="宋体"/>
          <w:sz w:val="21"/>
          <w:szCs w:val="24"/>
          <w:lang w:val="en-US" w:eastAsia="zh-CN"/>
        </w:rPr>
        <w:tab/>
      </w:r>
      <w:r>
        <w:rPr>
          <w:rFonts w:hint="eastAsia" w:ascii="宋体" w:hAnsi="宋体" w:eastAsia="宋体" w:cs="宋体"/>
          <w:sz w:val="21"/>
          <w:szCs w:val="24"/>
        </w:rPr>
        <w:t>□绿色供应链管理企业</w:t>
      </w:r>
    </w:p>
    <w:p w14:paraId="0925FC0F">
      <w:pPr>
        <w:ind w:firstLine="297" w:firstLineChars="150"/>
        <w:rPr>
          <w:rFonts w:hint="eastAsia" w:ascii="宋体" w:hAnsi="宋体" w:eastAsia="宋体" w:cs="宋体"/>
          <w:sz w:val="21"/>
          <w:szCs w:val="24"/>
        </w:rPr>
      </w:pPr>
      <w:r>
        <w:rPr>
          <w:rFonts w:hint="eastAsia" w:ascii="宋体" w:hAnsi="宋体" w:eastAsia="宋体" w:cs="宋体"/>
          <w:sz w:val="21"/>
          <w:szCs w:val="24"/>
        </w:rPr>
        <w:t>□环保示范企业</w:t>
      </w:r>
      <w:r>
        <w:rPr>
          <w:rFonts w:hint="eastAsia" w:ascii="宋体" w:hAnsi="宋体" w:eastAsia="宋体" w:cs="宋体"/>
          <w:sz w:val="21"/>
          <w:szCs w:val="24"/>
          <w:lang w:val="en-US" w:eastAsia="zh-CN"/>
        </w:rPr>
        <w:tab/>
      </w:r>
      <w:r>
        <w:rPr>
          <w:rFonts w:hint="eastAsia" w:ascii="宋体" w:hAnsi="宋体" w:eastAsia="宋体" w:cs="宋体"/>
          <w:sz w:val="21"/>
          <w:szCs w:val="24"/>
          <w:lang w:val="en-US" w:eastAsia="zh-CN"/>
        </w:rPr>
        <w:tab/>
      </w:r>
      <w:r>
        <w:rPr>
          <w:rFonts w:hint="eastAsia" w:ascii="宋体" w:hAnsi="宋体" w:eastAsia="宋体" w:cs="宋体"/>
          <w:sz w:val="21"/>
          <w:szCs w:val="24"/>
        </w:rPr>
        <w:t>□其他（请填写具体荣誉名称）：</w:t>
      </w:r>
      <w:r>
        <w:rPr>
          <w:rFonts w:hint="eastAsia" w:ascii="宋体" w:hAnsi="宋体" w:eastAsia="宋体" w:cs="宋体"/>
          <w:sz w:val="21"/>
          <w:szCs w:val="24"/>
          <w:u w:val="single"/>
        </w:rPr>
        <w:t xml:space="preserve">      </w:t>
      </w:r>
    </w:p>
    <w:p w14:paraId="3454F623">
      <w:pPr>
        <w:rPr>
          <w:rFonts w:hint="eastAsia" w:ascii="宋体" w:hAnsi="宋体" w:eastAsia="宋体" w:cs="宋体"/>
          <w:sz w:val="21"/>
          <w:lang w:val="en-US" w:eastAsia="zh-CN"/>
        </w:rPr>
      </w:pPr>
    </w:p>
    <w:p w14:paraId="4645D260">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rPr>
        <w:t>企业</w:t>
      </w:r>
      <w:r>
        <w:rPr>
          <w:rFonts w:hint="eastAsia" w:ascii="宋体" w:hAnsi="宋体" w:eastAsia="宋体" w:cs="宋体"/>
          <w:b/>
          <w:bCs/>
          <w:sz w:val="22"/>
          <w:szCs w:val="28"/>
          <w:lang w:val="en-US" w:eastAsia="zh-CN"/>
        </w:rPr>
        <w:t>绿色运营情况</w:t>
      </w:r>
      <w:r>
        <w:rPr>
          <w:rFonts w:hint="eastAsia" w:ascii="宋体" w:hAnsi="宋体" w:eastAsia="宋体" w:cs="宋体"/>
          <w:b/>
          <w:bCs/>
          <w:sz w:val="22"/>
          <w:szCs w:val="28"/>
        </w:rPr>
        <w:t>（可多选）：</w:t>
      </w:r>
    </w:p>
    <w:p w14:paraId="3F6D5471">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□依据相关标准建立有效环境管理体系</w:t>
      </w:r>
    </w:p>
    <w:p w14:paraId="7133FA7B">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□有相关部门负责环境保护管理工作，环境管理部门人数</w:t>
      </w:r>
      <w:r>
        <w:rPr>
          <w:rFonts w:hint="eastAsia" w:ascii="宋体" w:hAnsi="宋体" w:eastAsia="宋体" w:cs="宋体"/>
          <w:sz w:val="21"/>
          <w:szCs w:val="24"/>
          <w:u w:val="single"/>
          <w:lang w:val="en-US" w:eastAsia="zh-CN"/>
        </w:rPr>
        <w:t xml:space="preserve">       </w:t>
      </w:r>
      <w:r>
        <w:rPr>
          <w:rFonts w:hint="eastAsia" w:ascii="宋体" w:hAnsi="宋体" w:eastAsia="宋体" w:cs="宋体"/>
          <w:sz w:val="21"/>
          <w:szCs w:val="24"/>
          <w:lang w:val="en-US" w:eastAsia="zh-CN"/>
        </w:rPr>
        <w:t>人</w:t>
      </w:r>
    </w:p>
    <w:p w14:paraId="0957563C">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□建立环境影响和风险评估机制</w:t>
      </w:r>
    </w:p>
    <w:p w14:paraId="33E33262">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rPr>
      </w:pPr>
      <w:r>
        <w:rPr>
          <w:rFonts w:hint="eastAsia" w:ascii="宋体" w:hAnsi="宋体" w:eastAsia="宋体" w:cs="宋体"/>
          <w:sz w:val="21"/>
          <w:szCs w:val="24"/>
        </w:rPr>
        <w:t>□制定</w:t>
      </w:r>
      <w:r>
        <w:rPr>
          <w:rFonts w:hint="eastAsia" w:ascii="宋体" w:hAnsi="宋体" w:eastAsia="宋体" w:cs="宋体"/>
          <w:sz w:val="21"/>
          <w:szCs w:val="24"/>
          <w:lang w:val="en-US" w:eastAsia="zh-CN"/>
        </w:rPr>
        <w:t>了</w:t>
      </w:r>
      <w:r>
        <w:rPr>
          <w:rFonts w:hint="eastAsia" w:ascii="宋体" w:hAnsi="宋体" w:eastAsia="宋体" w:cs="宋体"/>
          <w:sz w:val="21"/>
          <w:szCs w:val="24"/>
        </w:rPr>
        <w:t>环境管理战略规划</w:t>
      </w:r>
    </w:p>
    <w:p w14:paraId="6D75EC57">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rPr>
        <w:t>□</w:t>
      </w:r>
      <w:r>
        <w:rPr>
          <w:rFonts w:hint="eastAsia" w:ascii="宋体" w:hAnsi="宋体" w:eastAsia="宋体" w:cs="宋体"/>
          <w:sz w:val="21"/>
          <w:szCs w:val="24"/>
          <w:lang w:val="en-US" w:eastAsia="zh-CN"/>
        </w:rPr>
        <w:t>对员工开展节能、节水、环保培训</w:t>
      </w:r>
    </w:p>
    <w:p w14:paraId="040B82FB">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□建立绿色采购制度，优先购买具有环保标志的产品</w:t>
      </w:r>
    </w:p>
    <w:p w14:paraId="0EF16878">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□组织开展节能环保公益活动</w:t>
      </w:r>
    </w:p>
    <w:p w14:paraId="6E99A34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□垃圾分类，提升再生资源绿色回收水平</w:t>
      </w:r>
    </w:p>
    <w:p w14:paraId="64F96992">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□淘汰高耗能设备，选用先进的高效节能、节水设备</w:t>
      </w:r>
    </w:p>
    <w:p w14:paraId="6A91EDB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□开发或购买绿色能源（如风能、太阳能等）</w:t>
      </w:r>
    </w:p>
    <w:p w14:paraId="3C3AF1A7">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□开展主题宣传，引导消费者树立绿色低碳、节能环保的观念</w:t>
      </w:r>
    </w:p>
    <w:p w14:paraId="7448812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□引导消费者优先采购绿色产品</w:t>
      </w:r>
    </w:p>
    <w:p w14:paraId="758A24D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□参与生态保护修复工程与国土绿化行动</w:t>
      </w:r>
    </w:p>
    <w:p w14:paraId="0DAAB31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□加大环保资金投入，保障环境战略实施</w:t>
      </w:r>
    </w:p>
    <w:p w14:paraId="396DD247">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u w:val="single"/>
          <w:lang w:eastAsia="zh-CN"/>
        </w:rPr>
      </w:pPr>
      <w:r>
        <w:rPr>
          <w:rFonts w:hint="eastAsia" w:ascii="宋体" w:hAnsi="宋体" w:eastAsia="宋体" w:cs="宋体"/>
          <w:sz w:val="21"/>
          <w:szCs w:val="24"/>
          <w:lang w:val="en-US" w:eastAsia="zh-CN"/>
        </w:rPr>
        <w:t>□</w:t>
      </w:r>
      <w:r>
        <w:rPr>
          <w:rFonts w:hint="eastAsia" w:ascii="宋体" w:hAnsi="宋体" w:eastAsia="宋体" w:cs="宋体"/>
          <w:sz w:val="21"/>
          <w:szCs w:val="24"/>
        </w:rPr>
        <w:t>其他</w:t>
      </w:r>
      <w:r>
        <w:rPr>
          <w:rFonts w:hint="eastAsia" w:ascii="宋体" w:hAnsi="宋体" w:eastAsia="宋体" w:cs="宋体"/>
          <w:sz w:val="21"/>
          <w:szCs w:val="24"/>
          <w:u w:val="single"/>
          <w:lang w:eastAsia="zh-CN"/>
        </w:rPr>
        <w:t xml:space="preserve">                </w:t>
      </w:r>
    </w:p>
    <w:p w14:paraId="63112D15">
      <w:pPr>
        <w:rPr>
          <w:rFonts w:hint="eastAsia" w:ascii="宋体" w:hAnsi="宋体" w:eastAsia="宋体" w:cs="宋体"/>
          <w:sz w:val="22"/>
          <w:szCs w:val="28"/>
          <w:u w:val="single"/>
        </w:rPr>
      </w:pPr>
    </w:p>
    <w:p w14:paraId="3DCFDFC3">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rPr>
        <w:t>企业在减碳方面开展了哪些工作（可多选）：</w:t>
      </w:r>
    </w:p>
    <w:p w14:paraId="7438A3A8">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rPr>
        <w:t>□制定了碳中和目标或规划</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具体目标或规划：</w:t>
      </w:r>
      <w:r>
        <w:rPr>
          <w:rFonts w:hint="eastAsia" w:ascii="宋体" w:hAnsi="宋体" w:eastAsia="宋体" w:cs="宋体"/>
          <w:sz w:val="21"/>
          <w:szCs w:val="24"/>
          <w:u w:val="single"/>
          <w:lang w:eastAsia="zh-CN"/>
        </w:rPr>
        <w:t xml:space="preserve">               </w:t>
      </w:r>
    </w:p>
    <w:p w14:paraId="0E66F94B">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rPr>
        <w:t>□获得PAS2060、ISCC</w:t>
      </w:r>
      <w:r>
        <w:rPr>
          <w:rFonts w:hint="eastAsia" w:ascii="宋体" w:hAnsi="宋体" w:eastAsia="宋体" w:cs="宋体"/>
          <w:sz w:val="21"/>
          <w:szCs w:val="24"/>
          <w:lang w:val="en-US" w:eastAsia="zh-CN"/>
        </w:rPr>
        <w:t>等</w:t>
      </w:r>
      <w:r>
        <w:rPr>
          <w:rFonts w:hint="eastAsia" w:ascii="宋体" w:hAnsi="宋体" w:eastAsia="宋体" w:cs="宋体"/>
          <w:sz w:val="21"/>
          <w:szCs w:val="24"/>
        </w:rPr>
        <w:t>碳中和相关认证</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具体名称：</w:t>
      </w:r>
      <w:r>
        <w:rPr>
          <w:rFonts w:hint="eastAsia" w:ascii="宋体" w:hAnsi="宋体" w:eastAsia="宋体" w:cs="宋体"/>
          <w:sz w:val="21"/>
          <w:szCs w:val="24"/>
          <w:u w:val="single"/>
          <w:lang w:eastAsia="zh-CN"/>
        </w:rPr>
        <w:t xml:space="preserve">          </w:t>
      </w:r>
      <w:r>
        <w:rPr>
          <w:rFonts w:hint="eastAsia" w:ascii="宋体" w:hAnsi="宋体" w:eastAsia="宋体" w:cs="宋体"/>
          <w:sz w:val="21"/>
          <w:szCs w:val="24"/>
          <w:u w:val="single"/>
          <w:lang w:val="en-US" w:eastAsia="zh-CN"/>
        </w:rPr>
        <w:t xml:space="preserve">    </w:t>
      </w:r>
      <w:r>
        <w:rPr>
          <w:rFonts w:hint="eastAsia" w:ascii="宋体" w:hAnsi="宋体" w:eastAsia="宋体" w:cs="宋体"/>
          <w:sz w:val="21"/>
          <w:szCs w:val="24"/>
          <w:u w:val="single"/>
          <w:lang w:eastAsia="zh-CN"/>
        </w:rPr>
        <w:t xml:space="preserve">     </w:t>
      </w:r>
    </w:p>
    <w:p w14:paraId="0EC35838">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rPr>
      </w:pPr>
      <w:r>
        <w:rPr>
          <w:rFonts w:hint="eastAsia" w:ascii="宋体" w:hAnsi="宋体" w:eastAsia="宋体" w:cs="宋体"/>
          <w:sz w:val="21"/>
          <w:szCs w:val="24"/>
        </w:rPr>
        <w:t>□成立碳中和工作小组</w:t>
      </w:r>
    </w:p>
    <w:p w14:paraId="43BE89B0">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rPr>
      </w:pPr>
      <w:r>
        <w:rPr>
          <w:rFonts w:hint="eastAsia" w:ascii="宋体" w:hAnsi="宋体" w:eastAsia="宋体" w:cs="宋体"/>
          <w:sz w:val="21"/>
          <w:szCs w:val="24"/>
        </w:rPr>
        <w:t>□制定减碳路线图</w:t>
      </w:r>
    </w:p>
    <w:p w14:paraId="4006627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rPr>
      </w:pPr>
      <w:r>
        <w:rPr>
          <w:rFonts w:hint="eastAsia" w:ascii="宋体" w:hAnsi="宋体" w:eastAsia="宋体" w:cs="宋体"/>
          <w:sz w:val="21"/>
          <w:szCs w:val="24"/>
        </w:rPr>
        <w:t>□公开披露企业碳排放信息</w:t>
      </w:r>
    </w:p>
    <w:p w14:paraId="03446DE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rPr>
      </w:pPr>
      <w:r>
        <w:rPr>
          <w:rFonts w:hint="eastAsia" w:ascii="宋体" w:hAnsi="宋体" w:eastAsia="宋体" w:cs="宋体"/>
          <w:sz w:val="21"/>
          <w:szCs w:val="24"/>
        </w:rPr>
        <w:t>□开展碳核查，确定碳排放核算的组织边界和运营边界</w:t>
      </w:r>
    </w:p>
    <w:p w14:paraId="6040141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rPr>
      </w:pPr>
      <w:r>
        <w:rPr>
          <w:rFonts w:hint="eastAsia" w:ascii="宋体" w:hAnsi="宋体" w:eastAsia="宋体" w:cs="宋体"/>
          <w:sz w:val="21"/>
          <w:szCs w:val="24"/>
        </w:rPr>
        <w:t>□推进供应链上下游企业共同减排</w:t>
      </w:r>
    </w:p>
    <w:p w14:paraId="28A4B538">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rPr>
      </w:pPr>
      <w:r>
        <w:rPr>
          <w:rFonts w:hint="eastAsia" w:ascii="宋体" w:hAnsi="宋体" w:eastAsia="宋体" w:cs="宋体"/>
          <w:sz w:val="21"/>
          <w:szCs w:val="24"/>
        </w:rPr>
        <w:t>□开发帮助客户或目标行业降低碳排放的解决方案</w:t>
      </w:r>
    </w:p>
    <w:p w14:paraId="01262CA2">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□参与碳</w:t>
      </w:r>
      <w:r>
        <w:rPr>
          <w:rFonts w:hint="eastAsia" w:ascii="宋体" w:hAnsi="宋体" w:eastAsia="宋体" w:cs="宋体"/>
          <w:sz w:val="21"/>
          <w:szCs w:val="24"/>
        </w:rPr>
        <w:t>排放交易</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交易总量</w:t>
      </w:r>
      <w:r>
        <w:rPr>
          <w:rFonts w:hint="eastAsia" w:ascii="宋体" w:hAnsi="宋体" w:eastAsia="宋体" w:cs="宋体"/>
          <w:sz w:val="21"/>
          <w:szCs w:val="24"/>
          <w:u w:val="single"/>
          <w:lang w:eastAsia="zh-CN"/>
        </w:rPr>
        <w:t xml:space="preserve">         </w:t>
      </w:r>
      <w:r>
        <w:rPr>
          <w:rFonts w:hint="eastAsia" w:ascii="宋体" w:hAnsi="宋体" w:eastAsia="宋体" w:cs="宋体"/>
          <w:sz w:val="21"/>
          <w:szCs w:val="24"/>
          <w:lang w:val="en-US" w:eastAsia="zh-CN"/>
        </w:rPr>
        <w:t>吨</w:t>
      </w:r>
    </w:p>
    <w:p w14:paraId="082D5162">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rPr>
        <w:t>□参与绿色电力交易</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交易总量</w:t>
      </w:r>
      <w:r>
        <w:rPr>
          <w:rFonts w:hint="eastAsia" w:ascii="宋体" w:hAnsi="宋体" w:eastAsia="宋体" w:cs="宋体"/>
          <w:sz w:val="21"/>
          <w:szCs w:val="24"/>
          <w:u w:val="single"/>
          <w:lang w:eastAsia="zh-CN"/>
        </w:rPr>
        <w:t xml:space="preserve">         </w:t>
      </w:r>
      <w:r>
        <w:rPr>
          <w:rFonts w:hint="eastAsia" w:ascii="宋体" w:hAnsi="宋体" w:eastAsia="宋体" w:cs="宋体"/>
          <w:sz w:val="21"/>
          <w:szCs w:val="24"/>
          <w:lang w:val="en-US" w:eastAsia="zh-CN"/>
        </w:rPr>
        <w:t>千瓦时</w:t>
      </w:r>
    </w:p>
    <w:p w14:paraId="5890538A">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eastAsia="zh-CN"/>
        </w:rPr>
      </w:pPr>
      <w:r>
        <w:rPr>
          <w:rFonts w:hint="eastAsia" w:ascii="宋体" w:hAnsi="宋体" w:eastAsia="宋体" w:cs="宋体"/>
          <w:sz w:val="21"/>
          <w:szCs w:val="24"/>
        </w:rPr>
        <w:t>□其他</w:t>
      </w:r>
      <w:r>
        <w:rPr>
          <w:rFonts w:hint="eastAsia" w:ascii="宋体" w:hAnsi="宋体" w:eastAsia="宋体" w:cs="宋体"/>
          <w:sz w:val="21"/>
          <w:szCs w:val="24"/>
          <w:u w:val="single"/>
          <w:lang w:eastAsia="zh-CN"/>
        </w:rPr>
        <w:t xml:space="preserve">               </w:t>
      </w:r>
    </w:p>
    <w:p w14:paraId="552708B1">
      <w:pPr>
        <w:rPr>
          <w:rFonts w:hint="eastAsia" w:ascii="宋体" w:hAnsi="宋体" w:eastAsia="宋体" w:cs="宋体"/>
          <w:sz w:val="22"/>
          <w:szCs w:val="28"/>
        </w:rPr>
      </w:pPr>
    </w:p>
    <w:p w14:paraId="796E3C3F">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lang w:val="en-US" w:eastAsia="zh-CN"/>
        </w:rPr>
        <w:t>企业参与生态系统保护情况</w:t>
      </w:r>
      <w:r>
        <w:rPr>
          <w:rFonts w:hint="eastAsia" w:ascii="宋体" w:hAnsi="宋体" w:eastAsia="宋体" w:cs="宋体"/>
          <w:b/>
          <w:bCs/>
          <w:sz w:val="22"/>
          <w:szCs w:val="28"/>
        </w:rPr>
        <w:t>（可多选）：</w:t>
      </w:r>
    </w:p>
    <w:p w14:paraId="1DDB98B6">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rPr>
      </w:pPr>
      <w:r>
        <w:rPr>
          <w:rFonts w:hint="eastAsia" w:ascii="宋体" w:hAnsi="宋体" w:eastAsia="宋体" w:cs="宋体"/>
          <w:sz w:val="21"/>
          <w:szCs w:val="24"/>
        </w:rPr>
        <w:t>□识别自然相关因素及</w:t>
      </w:r>
      <w:r>
        <w:rPr>
          <w:rFonts w:hint="eastAsia" w:ascii="宋体" w:hAnsi="宋体" w:eastAsia="宋体" w:cs="宋体"/>
          <w:sz w:val="21"/>
          <w:szCs w:val="24"/>
          <w:lang w:val="en-US" w:eastAsia="zh-CN"/>
        </w:rPr>
        <w:t>潜在</w:t>
      </w:r>
      <w:r>
        <w:rPr>
          <w:rFonts w:hint="eastAsia" w:ascii="宋体" w:hAnsi="宋体" w:eastAsia="宋体" w:cs="宋体"/>
          <w:sz w:val="21"/>
          <w:szCs w:val="24"/>
        </w:rPr>
        <w:t>风险，制定自然相关规划和计划</w:t>
      </w:r>
    </w:p>
    <w:p w14:paraId="03F13A3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bookmarkStart w:id="1" w:name="OLE_LINK9"/>
      <w:r>
        <w:rPr>
          <w:rFonts w:hint="eastAsia" w:ascii="宋体" w:hAnsi="宋体" w:eastAsia="宋体" w:cs="宋体"/>
          <w:sz w:val="21"/>
          <w:szCs w:val="24"/>
        </w:rPr>
        <w:t>□</w:t>
      </w:r>
      <w:bookmarkEnd w:id="1"/>
      <w:r>
        <w:rPr>
          <w:rFonts w:hint="eastAsia" w:ascii="宋体" w:hAnsi="宋体" w:eastAsia="宋体" w:cs="宋体"/>
          <w:sz w:val="21"/>
          <w:szCs w:val="24"/>
          <w:lang w:val="en-US" w:eastAsia="zh-CN"/>
        </w:rPr>
        <w:t>开展</w:t>
      </w:r>
      <w:r>
        <w:rPr>
          <w:rFonts w:hint="eastAsia" w:ascii="宋体" w:hAnsi="宋体" w:eastAsia="宋体" w:cs="宋体"/>
          <w:sz w:val="21"/>
          <w:szCs w:val="24"/>
        </w:rPr>
        <w:t>生态与环境监测体系进行过程监测与评估</w:t>
      </w:r>
      <w:r>
        <w:rPr>
          <w:rFonts w:hint="eastAsia" w:ascii="宋体" w:hAnsi="宋体" w:eastAsia="宋体" w:cs="宋体"/>
          <w:sz w:val="21"/>
          <w:szCs w:val="24"/>
          <w:lang w:val="en-US" w:eastAsia="zh-CN"/>
        </w:rPr>
        <w:t>工作</w:t>
      </w:r>
    </w:p>
    <w:p w14:paraId="1B6DFC3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rPr>
        <w:t>□</w:t>
      </w:r>
      <w:r>
        <w:rPr>
          <w:rFonts w:hint="eastAsia" w:ascii="宋体" w:hAnsi="宋体" w:eastAsia="宋体" w:cs="宋体"/>
          <w:sz w:val="21"/>
          <w:szCs w:val="24"/>
          <w:lang w:val="en-US" w:eastAsia="zh-CN"/>
        </w:rPr>
        <w:t>开展</w:t>
      </w:r>
      <w:r>
        <w:rPr>
          <w:rFonts w:hint="eastAsia" w:ascii="宋体" w:hAnsi="宋体" w:eastAsia="宋体" w:cs="宋体"/>
          <w:sz w:val="21"/>
          <w:szCs w:val="24"/>
        </w:rPr>
        <w:t>生态教育与培训或生态保护公益活动</w:t>
      </w:r>
    </w:p>
    <w:p w14:paraId="500DB05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bookmarkStart w:id="2" w:name="OLE_LINK8"/>
      <w:r>
        <w:rPr>
          <w:rFonts w:hint="eastAsia" w:ascii="宋体" w:hAnsi="宋体" w:eastAsia="宋体" w:cs="宋体"/>
          <w:sz w:val="21"/>
          <w:szCs w:val="24"/>
        </w:rPr>
        <w:t>□</w:t>
      </w:r>
      <w:bookmarkEnd w:id="2"/>
      <w:r>
        <w:rPr>
          <w:rFonts w:hint="eastAsia" w:ascii="宋体" w:hAnsi="宋体" w:eastAsia="宋体" w:cs="宋体"/>
          <w:sz w:val="21"/>
          <w:szCs w:val="24"/>
        </w:rPr>
        <w:t>收集生物多样性数据</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建立生物多样性数据库</w:t>
      </w:r>
    </w:p>
    <w:p w14:paraId="7A299A36">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rPr>
      </w:pPr>
      <w:r>
        <w:rPr>
          <w:rFonts w:hint="eastAsia" w:ascii="宋体" w:hAnsi="宋体" w:eastAsia="宋体" w:cs="宋体"/>
          <w:sz w:val="21"/>
          <w:szCs w:val="24"/>
        </w:rPr>
        <w:t>□</w:t>
      </w:r>
      <w:r>
        <w:rPr>
          <w:rFonts w:hint="eastAsia" w:ascii="宋体" w:hAnsi="宋体" w:eastAsia="宋体" w:cs="宋体"/>
          <w:sz w:val="21"/>
          <w:szCs w:val="24"/>
          <w:lang w:val="en-US" w:eastAsia="zh-CN"/>
        </w:rPr>
        <w:t>发布生物多样性保护报告</w:t>
      </w:r>
    </w:p>
    <w:p w14:paraId="6F42FDA0">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rPr>
        <w:t>□</w:t>
      </w:r>
      <w:r>
        <w:rPr>
          <w:rFonts w:hint="eastAsia" w:ascii="宋体" w:hAnsi="宋体" w:eastAsia="宋体" w:cs="宋体"/>
          <w:sz w:val="21"/>
          <w:szCs w:val="24"/>
          <w:lang w:val="en-US" w:eastAsia="zh-CN"/>
        </w:rPr>
        <w:t>建立生态环保业务发展及生物多样性保护的战略规划</w:t>
      </w:r>
    </w:p>
    <w:p w14:paraId="4DBFFF6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rPr>
        <w:t>□</w:t>
      </w:r>
      <w:r>
        <w:rPr>
          <w:rFonts w:hint="eastAsia" w:ascii="宋体" w:hAnsi="宋体" w:eastAsia="宋体" w:cs="宋体"/>
          <w:sz w:val="21"/>
          <w:szCs w:val="24"/>
          <w:lang w:val="en-US" w:eastAsia="zh-CN"/>
        </w:rPr>
        <w:t>参与第三方</w:t>
      </w:r>
      <w:r>
        <w:rPr>
          <w:rFonts w:hint="eastAsia" w:ascii="宋体" w:hAnsi="宋体" w:eastAsia="宋体" w:cs="宋体"/>
          <w:sz w:val="21"/>
          <w:szCs w:val="24"/>
        </w:rPr>
        <w:t>生物多样性保护机构</w:t>
      </w:r>
      <w:r>
        <w:rPr>
          <w:rFonts w:hint="eastAsia" w:ascii="宋体" w:hAnsi="宋体" w:eastAsia="宋体" w:cs="宋体"/>
          <w:sz w:val="21"/>
          <w:szCs w:val="24"/>
          <w:lang w:val="en-US" w:eastAsia="zh-CN"/>
        </w:rPr>
        <w:t>相关活动</w:t>
      </w:r>
    </w:p>
    <w:p w14:paraId="470BBA3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rPr>
        <w:t>□</w:t>
      </w:r>
      <w:r>
        <w:rPr>
          <w:rFonts w:hint="eastAsia" w:ascii="宋体" w:hAnsi="宋体" w:eastAsia="宋体" w:cs="宋体"/>
          <w:sz w:val="21"/>
          <w:szCs w:val="24"/>
          <w:lang w:val="en-US" w:eastAsia="zh-CN"/>
        </w:rPr>
        <w:t>获得生物多样性相关奖项</w:t>
      </w:r>
    </w:p>
    <w:p w14:paraId="4D8CEA2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□建立全面的气候风险管理体系</w:t>
      </w:r>
    </w:p>
    <w:p w14:paraId="59ABEB4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□加强气候风险信息披露</w:t>
      </w:r>
    </w:p>
    <w:p w14:paraId="0486B8B8">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4"/>
          <w:lang w:eastAsia="zh-CN"/>
        </w:rPr>
      </w:pPr>
      <w:r>
        <w:rPr>
          <w:rFonts w:hint="eastAsia" w:ascii="宋体" w:hAnsi="宋体" w:eastAsia="宋体" w:cs="宋体"/>
          <w:sz w:val="21"/>
          <w:szCs w:val="24"/>
        </w:rPr>
        <w:t>□</w:t>
      </w:r>
      <w:r>
        <w:rPr>
          <w:rFonts w:hint="eastAsia" w:ascii="宋体" w:hAnsi="宋体" w:eastAsia="宋体" w:cs="宋体"/>
          <w:sz w:val="21"/>
          <w:szCs w:val="24"/>
          <w:lang w:val="en-US" w:eastAsia="zh-CN"/>
        </w:rPr>
        <w:t>参与或举办生态保护行动相关活动或论坛，具体名称：</w:t>
      </w:r>
      <w:r>
        <w:rPr>
          <w:rFonts w:hint="eastAsia" w:ascii="宋体" w:hAnsi="宋体" w:eastAsia="宋体" w:cs="宋体"/>
          <w:sz w:val="21"/>
          <w:szCs w:val="24"/>
          <w:u w:val="single"/>
          <w:lang w:eastAsia="zh-CN"/>
        </w:rPr>
        <w:t xml:space="preserve">               </w:t>
      </w:r>
    </w:p>
    <w:p w14:paraId="0A8616BB">
      <w:pPr>
        <w:ind w:firstLine="297" w:firstLineChars="150"/>
        <w:rPr>
          <w:rFonts w:hint="eastAsia" w:ascii="宋体" w:hAnsi="宋体" w:eastAsia="宋体" w:cs="宋体"/>
          <w:sz w:val="21"/>
          <w:szCs w:val="24"/>
        </w:rPr>
      </w:pPr>
      <w:r>
        <w:rPr>
          <w:rFonts w:hint="eastAsia" w:ascii="宋体" w:hAnsi="宋体" w:eastAsia="宋体" w:cs="宋体"/>
          <w:sz w:val="21"/>
          <w:szCs w:val="24"/>
        </w:rPr>
        <w:t>□其他</w:t>
      </w:r>
      <w:r>
        <w:rPr>
          <w:rFonts w:hint="eastAsia" w:ascii="宋体" w:hAnsi="宋体" w:eastAsia="宋体" w:cs="宋体"/>
          <w:sz w:val="21"/>
          <w:szCs w:val="24"/>
          <w:u w:val="single"/>
          <w:lang w:eastAsia="zh-CN"/>
        </w:rPr>
        <w:t xml:space="preserve">                  </w:t>
      </w:r>
    </w:p>
    <w:p w14:paraId="5CFF60F2">
      <w:pPr>
        <w:rPr>
          <w:rFonts w:hint="eastAsia" w:ascii="宋体" w:hAnsi="宋体" w:eastAsia="宋体" w:cs="宋体"/>
          <w:sz w:val="21"/>
          <w:lang w:val="en-US" w:eastAsia="zh-CN"/>
        </w:rPr>
      </w:pPr>
    </w:p>
    <w:p w14:paraId="48165D86">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lang w:val="en-US" w:eastAsia="zh-CN"/>
        </w:rPr>
        <w:t>环境绩效指标</w:t>
      </w:r>
      <w:r>
        <w:rPr>
          <w:rFonts w:hint="eastAsia" w:ascii="宋体" w:hAnsi="宋体" w:eastAsia="宋体" w:cs="宋体"/>
          <w:b/>
          <w:bCs/>
          <w:sz w:val="22"/>
          <w:szCs w:val="28"/>
        </w:rPr>
        <w:t>：</w:t>
      </w:r>
    </w:p>
    <w:tbl>
      <w:tblPr>
        <w:tblStyle w:val="5"/>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4"/>
        <w:gridCol w:w="1595"/>
        <w:gridCol w:w="1276"/>
      </w:tblGrid>
      <w:tr w14:paraId="78A7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tcPr>
          <w:p w14:paraId="7B573921">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指标</w:t>
            </w:r>
          </w:p>
        </w:tc>
        <w:tc>
          <w:tcPr>
            <w:tcW w:w="1462" w:type="dxa"/>
          </w:tcPr>
          <w:p w14:paraId="78910871">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2023年</w:t>
            </w:r>
          </w:p>
        </w:tc>
        <w:tc>
          <w:tcPr>
            <w:tcW w:w="1170" w:type="dxa"/>
          </w:tcPr>
          <w:p w14:paraId="22EC027A">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2024年</w:t>
            </w:r>
          </w:p>
        </w:tc>
      </w:tr>
      <w:tr w14:paraId="3694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0" w:type="dxa"/>
          </w:tcPr>
          <w:p w14:paraId="4E002002">
            <w:pPr>
              <w:rPr>
                <w:rFonts w:hint="eastAsia" w:ascii="宋体" w:hAnsi="宋体" w:eastAsia="宋体" w:cs="宋体"/>
                <w:b w:val="0"/>
                <w:bCs w:val="0"/>
                <w:color w:val="auto"/>
                <w:sz w:val="21"/>
                <w:szCs w:val="21"/>
                <w:highlight w:val="none"/>
                <w:vertAlign w:val="baseline"/>
                <w:lang w:val="en-US" w:eastAsia="zh-CN"/>
              </w:rPr>
            </w:pPr>
            <w:bookmarkStart w:id="3" w:name="OLE_LINK12" w:colFirst="0" w:colLast="0"/>
            <w:r>
              <w:rPr>
                <w:rFonts w:hint="eastAsia" w:ascii="宋体" w:hAnsi="宋体" w:eastAsia="宋体" w:cs="宋体"/>
                <w:b w:val="0"/>
                <w:bCs w:val="0"/>
                <w:color w:val="auto"/>
                <w:sz w:val="21"/>
                <w:szCs w:val="21"/>
                <w:highlight w:val="none"/>
                <w:vertAlign w:val="baseline"/>
                <w:lang w:val="en-US" w:eastAsia="zh-CN"/>
              </w:rPr>
              <w:t>环保投入金额（万元）</w:t>
            </w:r>
          </w:p>
        </w:tc>
        <w:tc>
          <w:tcPr>
            <w:tcW w:w="1462" w:type="dxa"/>
          </w:tcPr>
          <w:p w14:paraId="478183BA">
            <w:pPr>
              <w:rPr>
                <w:rFonts w:hint="eastAsia" w:ascii="宋体" w:hAnsi="宋体" w:eastAsia="宋体" w:cs="宋体"/>
                <w:b w:val="0"/>
                <w:bCs w:val="0"/>
                <w:color w:val="auto"/>
                <w:sz w:val="21"/>
                <w:szCs w:val="21"/>
                <w:highlight w:val="none"/>
                <w:vertAlign w:val="baseline"/>
              </w:rPr>
            </w:pPr>
          </w:p>
        </w:tc>
        <w:tc>
          <w:tcPr>
            <w:tcW w:w="1170" w:type="dxa"/>
          </w:tcPr>
          <w:p w14:paraId="6DAA02B8">
            <w:pPr>
              <w:rPr>
                <w:rFonts w:hint="eastAsia" w:ascii="宋体" w:hAnsi="宋体" w:eastAsia="宋体" w:cs="宋体"/>
                <w:b w:val="0"/>
                <w:bCs w:val="0"/>
                <w:color w:val="auto"/>
                <w:sz w:val="21"/>
                <w:szCs w:val="21"/>
                <w:highlight w:val="none"/>
                <w:vertAlign w:val="baseline"/>
              </w:rPr>
            </w:pPr>
          </w:p>
        </w:tc>
      </w:tr>
      <w:tr w14:paraId="3853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0" w:type="dxa"/>
            <w:vAlign w:val="top"/>
          </w:tcPr>
          <w:p w14:paraId="42803A81">
            <w:pP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无害废弃物排放总量（吨）</w:t>
            </w:r>
          </w:p>
        </w:tc>
        <w:tc>
          <w:tcPr>
            <w:tcW w:w="1462" w:type="dxa"/>
          </w:tcPr>
          <w:p w14:paraId="7D9BF15F">
            <w:pPr>
              <w:rPr>
                <w:rFonts w:hint="eastAsia" w:ascii="宋体" w:hAnsi="宋体" w:eastAsia="宋体" w:cs="宋体"/>
                <w:b w:val="0"/>
                <w:bCs w:val="0"/>
                <w:color w:val="auto"/>
                <w:sz w:val="21"/>
                <w:szCs w:val="21"/>
                <w:highlight w:val="none"/>
                <w:vertAlign w:val="baseline"/>
              </w:rPr>
            </w:pPr>
          </w:p>
        </w:tc>
        <w:tc>
          <w:tcPr>
            <w:tcW w:w="1170" w:type="dxa"/>
          </w:tcPr>
          <w:p w14:paraId="3CE64C6C">
            <w:pPr>
              <w:rPr>
                <w:rFonts w:hint="eastAsia" w:ascii="宋体" w:hAnsi="宋体" w:eastAsia="宋体" w:cs="宋体"/>
                <w:b w:val="0"/>
                <w:bCs w:val="0"/>
                <w:color w:val="auto"/>
                <w:sz w:val="21"/>
                <w:szCs w:val="21"/>
                <w:highlight w:val="none"/>
                <w:vertAlign w:val="baseline"/>
              </w:rPr>
            </w:pPr>
          </w:p>
        </w:tc>
      </w:tr>
      <w:tr w14:paraId="691C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0" w:type="dxa"/>
            <w:vAlign w:val="top"/>
          </w:tcPr>
          <w:p w14:paraId="7D9DE718">
            <w:pP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有害废弃物排放总量（吨）</w:t>
            </w:r>
          </w:p>
        </w:tc>
        <w:tc>
          <w:tcPr>
            <w:tcW w:w="1462" w:type="dxa"/>
          </w:tcPr>
          <w:p w14:paraId="0A77D5B0">
            <w:pPr>
              <w:rPr>
                <w:rFonts w:hint="eastAsia" w:ascii="宋体" w:hAnsi="宋体" w:eastAsia="宋体" w:cs="宋体"/>
                <w:b w:val="0"/>
                <w:bCs w:val="0"/>
                <w:color w:val="auto"/>
                <w:sz w:val="21"/>
                <w:szCs w:val="21"/>
                <w:highlight w:val="none"/>
                <w:vertAlign w:val="baseline"/>
              </w:rPr>
            </w:pPr>
          </w:p>
        </w:tc>
        <w:tc>
          <w:tcPr>
            <w:tcW w:w="1170" w:type="dxa"/>
          </w:tcPr>
          <w:p w14:paraId="0AD8E2F1">
            <w:pPr>
              <w:rPr>
                <w:rFonts w:hint="eastAsia" w:ascii="宋体" w:hAnsi="宋体" w:eastAsia="宋体" w:cs="宋体"/>
                <w:b w:val="0"/>
                <w:bCs w:val="0"/>
                <w:color w:val="auto"/>
                <w:sz w:val="21"/>
                <w:szCs w:val="21"/>
                <w:highlight w:val="none"/>
                <w:vertAlign w:val="baseline"/>
              </w:rPr>
            </w:pPr>
          </w:p>
        </w:tc>
      </w:tr>
      <w:tr w14:paraId="21D5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shd w:val="clear" w:color="auto" w:fill="auto"/>
          </w:tcPr>
          <w:p w14:paraId="2EF82DEE">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水耗强度（吨/百万元）</w:t>
            </w:r>
          </w:p>
          <w:p w14:paraId="3357E767">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注：水资源消耗强度=（年水资源消耗总量/年总产值或年总收入）×100%</w:t>
            </w:r>
          </w:p>
        </w:tc>
        <w:tc>
          <w:tcPr>
            <w:tcW w:w="1462" w:type="dxa"/>
          </w:tcPr>
          <w:p w14:paraId="117FCC90">
            <w:pPr>
              <w:rPr>
                <w:rFonts w:hint="eastAsia" w:ascii="宋体" w:hAnsi="宋体" w:eastAsia="宋体" w:cs="宋体"/>
                <w:b w:val="0"/>
                <w:bCs w:val="0"/>
                <w:color w:val="auto"/>
                <w:sz w:val="21"/>
                <w:szCs w:val="21"/>
                <w:highlight w:val="none"/>
                <w:vertAlign w:val="baseline"/>
              </w:rPr>
            </w:pPr>
          </w:p>
        </w:tc>
        <w:tc>
          <w:tcPr>
            <w:tcW w:w="1170" w:type="dxa"/>
          </w:tcPr>
          <w:p w14:paraId="7CBAAF98">
            <w:pPr>
              <w:rPr>
                <w:rFonts w:hint="eastAsia" w:ascii="宋体" w:hAnsi="宋体" w:eastAsia="宋体" w:cs="宋体"/>
                <w:b w:val="0"/>
                <w:bCs w:val="0"/>
                <w:color w:val="auto"/>
                <w:sz w:val="21"/>
                <w:szCs w:val="21"/>
                <w:highlight w:val="none"/>
                <w:vertAlign w:val="baseline"/>
              </w:rPr>
            </w:pPr>
          </w:p>
        </w:tc>
      </w:tr>
      <w:tr w14:paraId="5684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shd w:val="clear" w:color="auto" w:fill="auto"/>
            <w:vAlign w:val="center"/>
          </w:tcPr>
          <w:p w14:paraId="0A94F1D2">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循环用水总量占比（%）</w:t>
            </w:r>
          </w:p>
          <w:p w14:paraId="41933A1F">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注：循环用水总量占比=（循环用水总量/取水总量）×100%</w:t>
            </w:r>
          </w:p>
        </w:tc>
        <w:tc>
          <w:tcPr>
            <w:tcW w:w="1462" w:type="dxa"/>
          </w:tcPr>
          <w:p w14:paraId="1F0A60E8">
            <w:pPr>
              <w:rPr>
                <w:rFonts w:hint="eastAsia" w:ascii="宋体" w:hAnsi="宋体" w:eastAsia="宋体" w:cs="宋体"/>
                <w:b w:val="0"/>
                <w:bCs w:val="0"/>
                <w:color w:val="auto"/>
                <w:sz w:val="21"/>
                <w:szCs w:val="21"/>
                <w:highlight w:val="none"/>
                <w:vertAlign w:val="baseline"/>
              </w:rPr>
            </w:pPr>
          </w:p>
        </w:tc>
        <w:tc>
          <w:tcPr>
            <w:tcW w:w="1170" w:type="dxa"/>
          </w:tcPr>
          <w:p w14:paraId="1C37EA57">
            <w:pPr>
              <w:rPr>
                <w:rFonts w:hint="eastAsia" w:ascii="宋体" w:hAnsi="宋体" w:eastAsia="宋体" w:cs="宋体"/>
                <w:b w:val="0"/>
                <w:bCs w:val="0"/>
                <w:color w:val="auto"/>
                <w:sz w:val="21"/>
                <w:szCs w:val="21"/>
                <w:highlight w:val="none"/>
                <w:vertAlign w:val="baseline"/>
              </w:rPr>
            </w:pPr>
          </w:p>
        </w:tc>
      </w:tr>
      <w:tr w14:paraId="0176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shd w:val="clear" w:color="auto" w:fill="auto"/>
            <w:vAlign w:val="center"/>
          </w:tcPr>
          <w:p w14:paraId="4231EEDA">
            <w:pPr>
              <w:keepNext w:val="0"/>
              <w:keepLines w:val="0"/>
              <w:widowControl/>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物料消耗强度（吨/百万元）</w:t>
            </w:r>
          </w:p>
          <w:p w14:paraId="6FA43784">
            <w:pPr>
              <w:keepNext w:val="0"/>
              <w:keepLines w:val="0"/>
              <w:widowControl/>
              <w:suppressLineNumbers w:val="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color w:val="3B3838" w:themeColor="background2" w:themeShade="40"/>
                <w:sz w:val="21"/>
                <w:szCs w:val="21"/>
                <w:highlight w:val="none"/>
                <w:vertAlign w:val="baseline"/>
                <w:lang w:val="en-US" w:eastAsia="zh-CN"/>
              </w:rPr>
              <w:t>注：物料消耗强度=（年物料消耗总量/年总产值或年总收入）×100%</w:t>
            </w:r>
          </w:p>
        </w:tc>
        <w:tc>
          <w:tcPr>
            <w:tcW w:w="1462" w:type="dxa"/>
          </w:tcPr>
          <w:p w14:paraId="76AB901E">
            <w:pPr>
              <w:rPr>
                <w:rFonts w:hint="eastAsia" w:ascii="宋体" w:hAnsi="宋体" w:eastAsia="宋体" w:cs="宋体"/>
                <w:b w:val="0"/>
                <w:bCs w:val="0"/>
                <w:color w:val="auto"/>
                <w:sz w:val="21"/>
                <w:szCs w:val="21"/>
                <w:highlight w:val="none"/>
                <w:vertAlign w:val="baseline"/>
              </w:rPr>
            </w:pPr>
          </w:p>
        </w:tc>
        <w:tc>
          <w:tcPr>
            <w:tcW w:w="1170" w:type="dxa"/>
          </w:tcPr>
          <w:p w14:paraId="63CC22C7">
            <w:pPr>
              <w:rPr>
                <w:rFonts w:hint="eastAsia" w:ascii="宋体" w:hAnsi="宋体" w:eastAsia="宋体" w:cs="宋体"/>
                <w:b w:val="0"/>
                <w:bCs w:val="0"/>
                <w:color w:val="auto"/>
                <w:sz w:val="21"/>
                <w:szCs w:val="21"/>
                <w:highlight w:val="none"/>
                <w:vertAlign w:val="baseline"/>
              </w:rPr>
            </w:pPr>
          </w:p>
        </w:tc>
      </w:tr>
      <w:tr w14:paraId="4997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shd w:val="clear" w:color="auto" w:fill="auto"/>
          </w:tcPr>
          <w:p w14:paraId="29056F77">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可再生物料消耗占比（%）</w:t>
            </w:r>
          </w:p>
          <w:p w14:paraId="18BDF92D">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注：可再生物料消耗占比=（可再生物料消耗量/物料总消耗量）×100%</w:t>
            </w:r>
          </w:p>
        </w:tc>
        <w:tc>
          <w:tcPr>
            <w:tcW w:w="1462" w:type="dxa"/>
          </w:tcPr>
          <w:p w14:paraId="7034382A">
            <w:pPr>
              <w:rPr>
                <w:rFonts w:hint="eastAsia" w:ascii="宋体" w:hAnsi="宋体" w:eastAsia="宋体" w:cs="宋体"/>
                <w:b w:val="0"/>
                <w:bCs w:val="0"/>
                <w:color w:val="auto"/>
                <w:sz w:val="21"/>
                <w:szCs w:val="21"/>
                <w:highlight w:val="none"/>
                <w:vertAlign w:val="baseline"/>
              </w:rPr>
            </w:pPr>
          </w:p>
        </w:tc>
        <w:tc>
          <w:tcPr>
            <w:tcW w:w="1170" w:type="dxa"/>
          </w:tcPr>
          <w:p w14:paraId="024627FA">
            <w:pPr>
              <w:rPr>
                <w:rFonts w:hint="eastAsia" w:ascii="宋体" w:hAnsi="宋体" w:eastAsia="宋体" w:cs="宋体"/>
                <w:b w:val="0"/>
                <w:bCs w:val="0"/>
                <w:color w:val="auto"/>
                <w:sz w:val="21"/>
                <w:szCs w:val="21"/>
                <w:highlight w:val="none"/>
                <w:vertAlign w:val="baseline"/>
              </w:rPr>
            </w:pPr>
          </w:p>
        </w:tc>
      </w:tr>
      <w:tr w14:paraId="490B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870" w:type="dxa"/>
            <w:shd w:val="clear" w:color="auto" w:fill="auto"/>
          </w:tcPr>
          <w:p w14:paraId="764F91DC">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能源消耗强度（吨/百万元）</w:t>
            </w:r>
          </w:p>
          <w:p w14:paraId="252FC1E8">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注：能源消耗强度=（年能源消耗总量/年总产值或年总收入）×100%</w:t>
            </w:r>
          </w:p>
        </w:tc>
        <w:tc>
          <w:tcPr>
            <w:tcW w:w="1462" w:type="dxa"/>
            <w:vAlign w:val="top"/>
          </w:tcPr>
          <w:p w14:paraId="1D98DB26">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19CA85FB">
            <w:pPr>
              <w:rPr>
                <w:rFonts w:hint="eastAsia" w:ascii="宋体" w:hAnsi="宋体" w:eastAsia="宋体" w:cs="宋体"/>
                <w:b w:val="0"/>
                <w:bCs w:val="0"/>
                <w:color w:val="auto"/>
                <w:sz w:val="21"/>
                <w:szCs w:val="21"/>
                <w:highlight w:val="none"/>
                <w:vertAlign w:val="baseline"/>
              </w:rPr>
            </w:pPr>
          </w:p>
        </w:tc>
      </w:tr>
      <w:tr w14:paraId="67B8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tcPr>
          <w:p w14:paraId="2E5B6203">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新能源利用率（%）</w:t>
            </w:r>
          </w:p>
          <w:p w14:paraId="7B02C86D">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注：新能源利用率=（新能源使用量/能源消耗总量）×100%</w:t>
            </w:r>
          </w:p>
        </w:tc>
        <w:tc>
          <w:tcPr>
            <w:tcW w:w="1462" w:type="dxa"/>
            <w:vAlign w:val="top"/>
          </w:tcPr>
          <w:p w14:paraId="0BE36980">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68E37460">
            <w:pPr>
              <w:rPr>
                <w:rFonts w:hint="eastAsia" w:ascii="宋体" w:hAnsi="宋体" w:eastAsia="宋体" w:cs="宋体"/>
                <w:b w:val="0"/>
                <w:bCs w:val="0"/>
                <w:color w:val="auto"/>
                <w:sz w:val="21"/>
                <w:szCs w:val="21"/>
                <w:highlight w:val="none"/>
                <w:vertAlign w:val="baseline"/>
              </w:rPr>
            </w:pPr>
          </w:p>
        </w:tc>
      </w:tr>
      <w:tr w14:paraId="4F60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tcPr>
          <w:p w14:paraId="3CA52F86">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废水污染物排放强度（吨/百万元）</w:t>
            </w:r>
          </w:p>
          <w:p w14:paraId="3D1D3E4A">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注：废水污染物排放强度=（年废水污染物排放量/年总产值或年总收入）×100%</w:t>
            </w:r>
          </w:p>
        </w:tc>
        <w:tc>
          <w:tcPr>
            <w:tcW w:w="1462" w:type="dxa"/>
            <w:vAlign w:val="top"/>
          </w:tcPr>
          <w:p w14:paraId="0BC6BD7D">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3CFAA447">
            <w:pPr>
              <w:rPr>
                <w:rFonts w:hint="eastAsia" w:ascii="宋体" w:hAnsi="宋体" w:eastAsia="宋体" w:cs="宋体"/>
                <w:b w:val="0"/>
                <w:bCs w:val="0"/>
                <w:color w:val="auto"/>
                <w:sz w:val="21"/>
                <w:szCs w:val="21"/>
                <w:highlight w:val="none"/>
                <w:vertAlign w:val="baseline"/>
              </w:rPr>
            </w:pPr>
          </w:p>
        </w:tc>
      </w:tr>
      <w:tr w14:paraId="6965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tcPr>
          <w:p w14:paraId="49F803A9">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废气污染物排放强度（吨/百万元）</w:t>
            </w:r>
          </w:p>
          <w:p w14:paraId="28DA66B7">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注：废气污染物排放强度=（年废气污染物排放量/年总产值或年总收入）×100%</w:t>
            </w:r>
          </w:p>
        </w:tc>
        <w:tc>
          <w:tcPr>
            <w:tcW w:w="1462" w:type="dxa"/>
            <w:vAlign w:val="top"/>
          </w:tcPr>
          <w:p w14:paraId="4B0B48CB">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4519BA1D">
            <w:pPr>
              <w:rPr>
                <w:rFonts w:hint="eastAsia" w:ascii="宋体" w:hAnsi="宋体" w:eastAsia="宋体" w:cs="宋体"/>
                <w:b w:val="0"/>
                <w:bCs w:val="0"/>
                <w:color w:val="auto"/>
                <w:sz w:val="21"/>
                <w:szCs w:val="21"/>
                <w:highlight w:val="none"/>
                <w:vertAlign w:val="baseline"/>
              </w:rPr>
            </w:pPr>
          </w:p>
        </w:tc>
      </w:tr>
      <w:tr w14:paraId="5F19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tcPr>
          <w:p w14:paraId="2AC0858A">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固体废物产生强度（吨/百万元）</w:t>
            </w:r>
          </w:p>
          <w:p w14:paraId="34768574">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注：固体废物产生强度=（年固体废物产生量/年总产值或年总收入）×100%</w:t>
            </w:r>
          </w:p>
        </w:tc>
        <w:tc>
          <w:tcPr>
            <w:tcW w:w="1462" w:type="dxa"/>
            <w:vAlign w:val="top"/>
          </w:tcPr>
          <w:p w14:paraId="5B81920D">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70A57B8A">
            <w:pPr>
              <w:rPr>
                <w:rFonts w:hint="eastAsia" w:ascii="宋体" w:hAnsi="宋体" w:eastAsia="宋体" w:cs="宋体"/>
                <w:b w:val="0"/>
                <w:bCs w:val="0"/>
                <w:color w:val="auto"/>
                <w:sz w:val="21"/>
                <w:szCs w:val="21"/>
                <w:highlight w:val="none"/>
                <w:vertAlign w:val="baseline"/>
              </w:rPr>
            </w:pPr>
          </w:p>
        </w:tc>
      </w:tr>
      <w:tr w14:paraId="56F0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tcPr>
          <w:p w14:paraId="5C56CE12">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固体废物资源化利用率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p>
          <w:p w14:paraId="6D1AC811">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注：固体废物资源化利用率=【回收利用的固体废物量/（固体废物总产生量+回收利用的固体废物往年贮存量）】×100%</w:t>
            </w:r>
          </w:p>
        </w:tc>
        <w:tc>
          <w:tcPr>
            <w:tcW w:w="1462" w:type="dxa"/>
            <w:vAlign w:val="top"/>
          </w:tcPr>
          <w:p w14:paraId="63590CF2">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5B52A21D">
            <w:pPr>
              <w:rPr>
                <w:rFonts w:hint="eastAsia" w:ascii="宋体" w:hAnsi="宋体" w:eastAsia="宋体" w:cs="宋体"/>
                <w:b w:val="0"/>
                <w:bCs w:val="0"/>
                <w:color w:val="auto"/>
                <w:sz w:val="21"/>
                <w:szCs w:val="21"/>
                <w:highlight w:val="none"/>
                <w:vertAlign w:val="baseline"/>
              </w:rPr>
            </w:pPr>
          </w:p>
        </w:tc>
      </w:tr>
      <w:tr w14:paraId="7F04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vAlign w:val="top"/>
          </w:tcPr>
          <w:p w14:paraId="2E51F1D7">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温室气体排放量（范围1）（吨二氧化碳当量）</w:t>
            </w:r>
          </w:p>
        </w:tc>
        <w:tc>
          <w:tcPr>
            <w:tcW w:w="1462" w:type="dxa"/>
            <w:vAlign w:val="top"/>
          </w:tcPr>
          <w:p w14:paraId="690D337B">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713BE9A1">
            <w:pPr>
              <w:rPr>
                <w:rFonts w:hint="eastAsia" w:ascii="宋体" w:hAnsi="宋体" w:eastAsia="宋体" w:cs="宋体"/>
                <w:b w:val="0"/>
                <w:bCs w:val="0"/>
                <w:color w:val="auto"/>
                <w:sz w:val="21"/>
                <w:szCs w:val="21"/>
                <w:highlight w:val="none"/>
                <w:vertAlign w:val="baseline"/>
              </w:rPr>
            </w:pPr>
          </w:p>
        </w:tc>
      </w:tr>
      <w:tr w14:paraId="7C67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vAlign w:val="top"/>
          </w:tcPr>
          <w:p w14:paraId="70227767">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温室气体排放量（范围2）（吨二氧化碳当量）</w:t>
            </w:r>
          </w:p>
        </w:tc>
        <w:tc>
          <w:tcPr>
            <w:tcW w:w="1462" w:type="dxa"/>
            <w:vAlign w:val="top"/>
          </w:tcPr>
          <w:p w14:paraId="6ED8C9FB">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51A0CA59">
            <w:pPr>
              <w:rPr>
                <w:rFonts w:hint="eastAsia" w:ascii="宋体" w:hAnsi="宋体" w:eastAsia="宋体" w:cs="宋体"/>
                <w:b w:val="0"/>
                <w:bCs w:val="0"/>
                <w:color w:val="auto"/>
                <w:sz w:val="21"/>
                <w:szCs w:val="21"/>
                <w:highlight w:val="none"/>
                <w:vertAlign w:val="baseline"/>
              </w:rPr>
            </w:pPr>
          </w:p>
        </w:tc>
      </w:tr>
      <w:tr w14:paraId="2D1A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vAlign w:val="top"/>
          </w:tcPr>
          <w:p w14:paraId="67A1F044">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温室气体排放量（范围3）（吨二氧化碳当量）</w:t>
            </w:r>
          </w:p>
        </w:tc>
        <w:tc>
          <w:tcPr>
            <w:tcW w:w="1462" w:type="dxa"/>
            <w:vAlign w:val="top"/>
          </w:tcPr>
          <w:p w14:paraId="4C8A90EF">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6B38F51F">
            <w:pPr>
              <w:rPr>
                <w:rFonts w:hint="eastAsia" w:ascii="宋体" w:hAnsi="宋体" w:eastAsia="宋体" w:cs="宋体"/>
                <w:b w:val="0"/>
                <w:bCs w:val="0"/>
                <w:color w:val="auto"/>
                <w:sz w:val="21"/>
                <w:szCs w:val="21"/>
                <w:highlight w:val="none"/>
                <w:vertAlign w:val="baseline"/>
              </w:rPr>
            </w:pPr>
          </w:p>
        </w:tc>
      </w:tr>
      <w:tr w14:paraId="005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tcPr>
          <w:p w14:paraId="32FEDB3A">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温室气体排放强度（吨/百万元）</w:t>
            </w:r>
          </w:p>
          <w:p w14:paraId="30157372">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注：温室气体排放强度=（年温室气体排放总量（包括范围1和范围2）/年总产值或年总收入）×100%。</w:t>
            </w:r>
          </w:p>
        </w:tc>
        <w:tc>
          <w:tcPr>
            <w:tcW w:w="1462" w:type="dxa"/>
            <w:vAlign w:val="top"/>
          </w:tcPr>
          <w:p w14:paraId="2B867ADB">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746BD30F">
            <w:pPr>
              <w:rPr>
                <w:rFonts w:hint="eastAsia" w:ascii="宋体" w:hAnsi="宋体" w:eastAsia="宋体" w:cs="宋体"/>
                <w:b w:val="0"/>
                <w:bCs w:val="0"/>
                <w:color w:val="auto"/>
                <w:sz w:val="21"/>
                <w:szCs w:val="21"/>
                <w:highlight w:val="none"/>
                <w:vertAlign w:val="baseline"/>
              </w:rPr>
            </w:pPr>
          </w:p>
        </w:tc>
      </w:tr>
      <w:tr w14:paraId="6DC8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tcPr>
          <w:p w14:paraId="209418E0">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温室气体减排强度（吨/百万元）</w:t>
            </w:r>
          </w:p>
          <w:p w14:paraId="474E4E99">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注：温室气体减排强度=（年温室气体减排总量（包括范围1和范围2）/年总产值或年总收入）×100%</w:t>
            </w:r>
          </w:p>
        </w:tc>
        <w:tc>
          <w:tcPr>
            <w:tcW w:w="1462" w:type="dxa"/>
            <w:vAlign w:val="top"/>
          </w:tcPr>
          <w:p w14:paraId="56801DFB">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6D5A861F">
            <w:pPr>
              <w:rPr>
                <w:rFonts w:hint="eastAsia" w:ascii="宋体" w:hAnsi="宋体" w:eastAsia="宋体" w:cs="宋体"/>
                <w:b w:val="0"/>
                <w:bCs w:val="0"/>
                <w:color w:val="auto"/>
                <w:sz w:val="21"/>
                <w:szCs w:val="21"/>
                <w:highlight w:val="none"/>
                <w:vertAlign w:val="baseline"/>
              </w:rPr>
            </w:pPr>
          </w:p>
        </w:tc>
      </w:tr>
      <w:tr w14:paraId="6BFA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0" w:type="dxa"/>
          </w:tcPr>
          <w:p w14:paraId="19115B8C">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绿色采购占比</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p>
          <w:p w14:paraId="2A868693">
            <w:pPr>
              <w:rPr>
                <w:rFonts w:hint="eastAsia" w:ascii="宋体" w:hAnsi="宋体" w:eastAsia="宋体" w:cs="宋体"/>
                <w:b w:val="0"/>
                <w:bCs w:val="0"/>
                <w:color w:val="3B3838" w:themeColor="background2" w:themeShade="40"/>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注：绿色采购占比=（企业年绿色采购额/企业年总采购额）×100%</w:t>
            </w:r>
          </w:p>
          <w:p w14:paraId="5D9BAEAE">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3B3838" w:themeColor="background2" w:themeShade="40"/>
                <w:sz w:val="21"/>
                <w:szCs w:val="21"/>
                <w:highlight w:val="none"/>
                <w:vertAlign w:val="baseline"/>
                <w:lang w:val="en-US" w:eastAsia="zh-CN"/>
              </w:rPr>
              <w:t>注：绿色采购是指企业在采购活动中，推广绿色低碳理念，充分考虑环境保护、资源节约、安全健康、循环低碳和回收促进，优先采购和使用节能、节水、节材等有利于环境保护的原材料、产品和服务的行为</w:t>
            </w:r>
          </w:p>
        </w:tc>
        <w:tc>
          <w:tcPr>
            <w:tcW w:w="1462" w:type="dxa"/>
            <w:vAlign w:val="top"/>
          </w:tcPr>
          <w:p w14:paraId="6916CDC5">
            <w:pPr>
              <w:rPr>
                <w:rFonts w:hint="eastAsia" w:ascii="宋体" w:hAnsi="宋体" w:eastAsia="宋体" w:cs="宋体"/>
                <w:b w:val="0"/>
                <w:bCs w:val="0"/>
                <w:color w:val="auto"/>
                <w:kern w:val="2"/>
                <w:sz w:val="21"/>
                <w:szCs w:val="21"/>
                <w:highlight w:val="none"/>
                <w:vertAlign w:val="baseline"/>
                <w:lang w:val="en-US" w:eastAsia="zh-CN" w:bidi="ar-SA"/>
              </w:rPr>
            </w:pPr>
          </w:p>
        </w:tc>
        <w:tc>
          <w:tcPr>
            <w:tcW w:w="1170" w:type="dxa"/>
          </w:tcPr>
          <w:p w14:paraId="5D27834C">
            <w:pPr>
              <w:rPr>
                <w:rFonts w:hint="eastAsia" w:ascii="宋体" w:hAnsi="宋体" w:eastAsia="宋体" w:cs="宋体"/>
                <w:b w:val="0"/>
                <w:bCs w:val="0"/>
                <w:color w:val="auto"/>
                <w:sz w:val="21"/>
                <w:szCs w:val="21"/>
                <w:highlight w:val="none"/>
                <w:vertAlign w:val="baseline"/>
              </w:rPr>
            </w:pPr>
          </w:p>
        </w:tc>
      </w:tr>
      <w:bookmarkEnd w:id="3"/>
    </w:tbl>
    <w:p w14:paraId="0065C3E3">
      <w:pPr>
        <w:rPr>
          <w:rFonts w:hint="eastAsia" w:ascii="宋体" w:hAnsi="宋体" w:eastAsia="宋体" w:cs="宋体"/>
          <w:sz w:val="21"/>
        </w:rPr>
      </w:pPr>
    </w:p>
    <w:p w14:paraId="4F15D105">
      <w:pPr>
        <w:jc w:val="center"/>
        <w:outlineLvl w:val="2"/>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二、社会</w:t>
      </w:r>
    </w:p>
    <w:p w14:paraId="650B98B6">
      <w:pPr>
        <w:numPr>
          <w:ilvl w:val="0"/>
          <w:numId w:val="0"/>
        </w:numPr>
        <w:ind w:leftChars="0"/>
        <w:rPr>
          <w:rFonts w:hint="eastAsia" w:ascii="宋体" w:hAnsi="宋体" w:eastAsia="宋体" w:cs="宋体"/>
          <w:b/>
          <w:bCs/>
          <w:sz w:val="22"/>
          <w:szCs w:val="28"/>
        </w:rPr>
      </w:pPr>
    </w:p>
    <w:p w14:paraId="45C2D55D">
      <w:pPr>
        <w:numPr>
          <w:ilvl w:val="0"/>
          <w:numId w:val="1"/>
        </w:numPr>
        <w:ind w:left="0" w:leftChars="0" w:firstLine="0" w:firstLineChars="0"/>
        <w:rPr>
          <w:rFonts w:hint="eastAsia" w:ascii="宋体" w:hAnsi="宋体" w:eastAsia="宋体" w:cs="宋体"/>
          <w:b/>
          <w:bCs/>
          <w:sz w:val="22"/>
          <w:szCs w:val="22"/>
        </w:rPr>
      </w:pPr>
      <w:r>
        <w:rPr>
          <w:rFonts w:hint="eastAsia" w:ascii="宋体" w:hAnsi="宋体" w:eastAsia="宋体" w:cs="宋体"/>
          <w:b/>
          <w:bCs/>
          <w:sz w:val="22"/>
          <w:szCs w:val="22"/>
        </w:rPr>
        <w:t>企业在</w:t>
      </w:r>
      <w:r>
        <w:rPr>
          <w:rFonts w:hint="eastAsia" w:ascii="宋体" w:hAnsi="宋体" w:eastAsia="宋体" w:cs="宋体"/>
          <w:b/>
          <w:bCs/>
          <w:sz w:val="22"/>
          <w:szCs w:val="22"/>
          <w:lang w:val="en-US" w:eastAsia="zh-CN"/>
        </w:rPr>
        <w:t>保障</w:t>
      </w:r>
      <w:r>
        <w:rPr>
          <w:rFonts w:hint="eastAsia" w:ascii="宋体" w:hAnsi="宋体" w:eastAsia="宋体" w:cs="宋体"/>
          <w:b/>
          <w:bCs/>
          <w:sz w:val="22"/>
          <w:szCs w:val="22"/>
        </w:rPr>
        <w:t>员工</w:t>
      </w:r>
      <w:r>
        <w:rPr>
          <w:rFonts w:hint="eastAsia" w:ascii="宋体" w:hAnsi="宋体" w:eastAsia="宋体" w:cs="宋体"/>
          <w:b/>
          <w:bCs/>
          <w:sz w:val="22"/>
          <w:szCs w:val="22"/>
          <w:lang w:val="en-US" w:eastAsia="zh-CN"/>
        </w:rPr>
        <w:t>权益和</w:t>
      </w:r>
      <w:r>
        <w:rPr>
          <w:rFonts w:hint="eastAsia" w:ascii="宋体" w:hAnsi="宋体" w:eastAsia="宋体" w:cs="宋体"/>
          <w:b/>
          <w:bCs/>
          <w:sz w:val="22"/>
          <w:szCs w:val="22"/>
        </w:rPr>
        <w:t>薪酬福利方面的措施（可多选）：</w:t>
      </w:r>
    </w:p>
    <w:p w14:paraId="6BEFA33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□依法与员工签订劳动合同</w:t>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w:t>
      </w:r>
      <w:r>
        <w:rPr>
          <w:rFonts w:hint="eastAsia" w:ascii="宋体" w:hAnsi="宋体" w:eastAsia="宋体" w:cs="宋体"/>
          <w:sz w:val="21"/>
          <w:szCs w:val="21"/>
          <w:lang w:val="en-US" w:eastAsia="zh-CN"/>
        </w:rPr>
        <w:t>建立完善员工薪酬提升制度</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rPr>
        <w:t>按时足额发放薪酬</w:t>
      </w:r>
    </w:p>
    <w:p w14:paraId="0D553590">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□缴纳“五险一金”</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w:t>
      </w:r>
      <w:r>
        <w:rPr>
          <w:rFonts w:hint="eastAsia" w:ascii="宋体" w:hAnsi="宋体" w:eastAsia="宋体" w:cs="宋体"/>
          <w:sz w:val="21"/>
          <w:szCs w:val="21"/>
          <w:lang w:val="en-US" w:eastAsia="zh-CN"/>
        </w:rPr>
        <w:t>为员工缴纳</w:t>
      </w:r>
      <w:r>
        <w:rPr>
          <w:rFonts w:hint="eastAsia" w:ascii="宋体" w:hAnsi="宋体" w:eastAsia="宋体" w:cs="宋体"/>
          <w:sz w:val="21"/>
          <w:szCs w:val="21"/>
        </w:rPr>
        <w:t>补充保险</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w:t>
      </w:r>
      <w:r>
        <w:rPr>
          <w:rFonts w:hint="eastAsia" w:ascii="宋体" w:hAnsi="宋体" w:eastAsia="宋体" w:cs="宋体"/>
          <w:sz w:val="21"/>
          <w:szCs w:val="21"/>
          <w:lang w:val="en-US" w:eastAsia="zh-CN"/>
        </w:rPr>
        <w:t>提供</w:t>
      </w:r>
      <w:r>
        <w:rPr>
          <w:rFonts w:hint="eastAsia" w:ascii="宋体" w:hAnsi="宋体" w:eastAsia="宋体" w:cs="宋体"/>
          <w:sz w:val="21"/>
          <w:szCs w:val="21"/>
        </w:rPr>
        <w:t>带薪休假</w:t>
      </w:r>
    </w:p>
    <w:p w14:paraId="0DACBE7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提供</w:t>
      </w:r>
      <w:r>
        <w:rPr>
          <w:rFonts w:hint="eastAsia" w:ascii="宋体" w:hAnsi="宋体" w:eastAsia="宋体" w:cs="宋体"/>
          <w:sz w:val="21"/>
          <w:szCs w:val="21"/>
        </w:rPr>
        <w:t>餐补、交通补等补贴</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w:t>
      </w:r>
      <w:r>
        <w:rPr>
          <w:rFonts w:hint="eastAsia" w:ascii="宋体" w:hAnsi="宋体" w:eastAsia="宋体" w:cs="宋体"/>
          <w:sz w:val="21"/>
          <w:szCs w:val="21"/>
          <w:lang w:val="en-US" w:eastAsia="zh-CN"/>
        </w:rPr>
        <w:t>设立</w:t>
      </w:r>
      <w:r>
        <w:rPr>
          <w:rFonts w:hint="eastAsia" w:ascii="宋体" w:hAnsi="宋体" w:eastAsia="宋体" w:cs="宋体"/>
          <w:sz w:val="21"/>
          <w:szCs w:val="21"/>
        </w:rPr>
        <w:t>股权期权</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w:t>
      </w:r>
      <w:r>
        <w:rPr>
          <w:rFonts w:hint="eastAsia" w:ascii="宋体" w:hAnsi="宋体" w:eastAsia="宋体" w:cs="宋体"/>
          <w:sz w:val="21"/>
          <w:szCs w:val="21"/>
          <w:lang w:val="en-US" w:eastAsia="zh-CN"/>
        </w:rPr>
        <w:t>设立</w:t>
      </w:r>
      <w:r>
        <w:rPr>
          <w:rFonts w:hint="eastAsia" w:ascii="宋体" w:hAnsi="宋体" w:eastAsia="宋体" w:cs="宋体"/>
          <w:sz w:val="21"/>
          <w:szCs w:val="21"/>
        </w:rPr>
        <w:t>企业年金</w:t>
      </w:r>
    </w:p>
    <w:p w14:paraId="167F798B">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p>
    <w:p w14:paraId="2278AD35">
      <w:pPr>
        <w:numPr>
          <w:ilvl w:val="0"/>
          <w:numId w:val="0"/>
        </w:numPr>
        <w:ind w:leftChars="0" w:firstLine="418" w:firstLineChars="200"/>
        <w:rPr>
          <w:rFonts w:hint="eastAsia" w:ascii="宋体" w:hAnsi="宋体" w:eastAsia="宋体" w:cs="宋体"/>
          <w:b/>
          <w:bCs/>
          <w:sz w:val="22"/>
          <w:szCs w:val="22"/>
        </w:rPr>
      </w:pPr>
      <w:r>
        <w:rPr>
          <w:rFonts w:hint="eastAsia" w:ascii="宋体" w:hAnsi="宋体" w:eastAsia="宋体" w:cs="宋体"/>
          <w:b/>
          <w:bCs/>
          <w:sz w:val="22"/>
          <w:szCs w:val="22"/>
        </w:rPr>
        <w:t>企业在保障员工健康与安全方面采取的措施（可多选）：</w:t>
      </w:r>
    </w:p>
    <w:p w14:paraId="084B6BE8">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开展</w:t>
      </w:r>
      <w:r>
        <w:rPr>
          <w:rFonts w:hint="eastAsia" w:ascii="宋体" w:hAnsi="宋体" w:eastAsia="宋体" w:cs="宋体"/>
          <w:sz w:val="21"/>
          <w:szCs w:val="21"/>
        </w:rPr>
        <w:t>职</w:t>
      </w:r>
      <w:r>
        <w:rPr>
          <w:rFonts w:hint="eastAsia" w:ascii="宋体" w:hAnsi="宋体" w:eastAsia="宋体" w:cs="宋体"/>
          <w:sz w:val="21"/>
          <w:szCs w:val="21"/>
          <w:lang w:val="en-US" w:eastAsia="zh-CN"/>
        </w:rPr>
        <w:t>业健康与安全风险评估</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□如实告知员工职业健康风险</w:t>
      </w:r>
    </w:p>
    <w:p w14:paraId="78AE7CD6">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□免费提供员工健康体检</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□依法提供必要健康安全设备</w:t>
      </w:r>
    </w:p>
    <w:p w14:paraId="71B7521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□健康与安全宣传教育</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□提供员工心理援助计划（EAP）</w:t>
      </w:r>
    </w:p>
    <w:p w14:paraId="431E7F47">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□特种作业人员持证上岗</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□建立职业健康安全管理体系</w:t>
      </w:r>
    </w:p>
    <w:p w14:paraId="736F391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□其</w:t>
      </w:r>
      <w:r>
        <w:rPr>
          <w:rFonts w:hint="eastAsia" w:ascii="宋体" w:hAnsi="宋体" w:eastAsia="宋体" w:cs="宋体"/>
          <w:sz w:val="21"/>
          <w:szCs w:val="21"/>
        </w:rPr>
        <w:t>他</w:t>
      </w:r>
      <w:r>
        <w:rPr>
          <w:rFonts w:hint="eastAsia" w:ascii="宋体" w:hAnsi="宋体" w:eastAsia="宋体" w:cs="宋体"/>
          <w:sz w:val="21"/>
          <w:szCs w:val="21"/>
          <w:u w:val="single"/>
          <w:lang w:eastAsia="zh-CN"/>
        </w:rPr>
        <w:t xml:space="preserve">                  </w:t>
      </w:r>
    </w:p>
    <w:p w14:paraId="5ED1ED8A">
      <w:pPr>
        <w:numPr>
          <w:ilvl w:val="0"/>
          <w:numId w:val="0"/>
        </w:numPr>
        <w:ind w:leftChars="0" w:firstLine="418" w:firstLineChars="200"/>
        <w:rPr>
          <w:rFonts w:hint="eastAsia" w:ascii="宋体" w:hAnsi="宋体" w:eastAsia="宋体" w:cs="宋体"/>
          <w:b/>
          <w:bCs/>
          <w:sz w:val="22"/>
          <w:szCs w:val="22"/>
        </w:rPr>
      </w:pPr>
      <w:r>
        <w:rPr>
          <w:rFonts w:hint="eastAsia" w:ascii="宋体" w:hAnsi="宋体" w:eastAsia="宋体" w:cs="宋体"/>
          <w:b/>
          <w:bCs/>
          <w:sz w:val="22"/>
          <w:szCs w:val="22"/>
        </w:rPr>
        <w:t>企业和谐劳动关系建设情况（可多选）：</w:t>
      </w:r>
    </w:p>
    <w:p w14:paraId="24DB36E4">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□依</w:t>
      </w:r>
      <w:r>
        <w:rPr>
          <w:rFonts w:hint="eastAsia" w:ascii="宋体" w:hAnsi="宋体" w:eastAsia="宋体" w:cs="宋体"/>
          <w:sz w:val="21"/>
          <w:szCs w:val="21"/>
          <w:lang w:val="en-US" w:eastAsia="zh-CN"/>
        </w:rPr>
        <w:t>法参加各种社会保障体系</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□及时、足额缴纳社会保障费用</w:t>
      </w:r>
    </w:p>
    <w:p w14:paraId="15DFFC31">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□帮助困难员工</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□建立员工救助基金</w:t>
      </w:r>
    </w:p>
    <w:p w14:paraId="2C8F61E8">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□建立劳动争议预警机制</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□建立促进和谐劳动关系内部协调工作机制</w:t>
      </w:r>
    </w:p>
    <w:p w14:paraId="47EE66B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00A3"/>
      </w:r>
      <w:r>
        <w:rPr>
          <w:rFonts w:hint="eastAsia" w:ascii="宋体" w:hAnsi="宋体" w:eastAsia="宋体" w:cs="宋体"/>
          <w:sz w:val="21"/>
          <w:szCs w:val="21"/>
          <w:lang w:val="en-US" w:eastAsia="zh-CN"/>
        </w:rPr>
        <w:t>建立劳动争议调解组织</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□开展健康的文化娱乐团建活动</w:t>
      </w:r>
    </w:p>
    <w:p w14:paraId="482011F4">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□实行有利于照顾婴幼儿的灵活休假或弹性工作方式的制度</w:t>
      </w:r>
    </w:p>
    <w:p w14:paraId="4ED0B831">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□获得和谐劳动关系表彰（□国家级</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□省级</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□市级）</w:t>
      </w:r>
    </w:p>
    <w:p w14:paraId="5E529170">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lang w:val="en-US" w:eastAsia="zh-CN"/>
        </w:rPr>
        <w:t>□其</w:t>
      </w:r>
      <w:r>
        <w:rPr>
          <w:rFonts w:hint="eastAsia" w:ascii="宋体" w:hAnsi="宋体" w:eastAsia="宋体" w:cs="宋体"/>
          <w:sz w:val="21"/>
          <w:szCs w:val="21"/>
        </w:rPr>
        <w:t>他</w:t>
      </w:r>
      <w:r>
        <w:rPr>
          <w:rFonts w:hint="eastAsia" w:ascii="宋体" w:hAnsi="宋体" w:eastAsia="宋体" w:cs="宋体"/>
          <w:sz w:val="21"/>
          <w:szCs w:val="21"/>
          <w:u w:val="single"/>
          <w:lang w:eastAsia="zh-CN"/>
        </w:rPr>
        <w:t xml:space="preserve">                     </w:t>
      </w:r>
    </w:p>
    <w:p w14:paraId="534343F2">
      <w:pPr>
        <w:numPr>
          <w:ilvl w:val="0"/>
          <w:numId w:val="0"/>
        </w:numPr>
        <w:ind w:leftChars="0" w:firstLine="418" w:firstLineChars="200"/>
        <w:rPr>
          <w:rFonts w:hint="eastAsia" w:ascii="宋体" w:hAnsi="宋体" w:eastAsia="宋体" w:cs="宋体"/>
          <w:b/>
          <w:bCs/>
          <w:sz w:val="22"/>
          <w:szCs w:val="22"/>
        </w:rPr>
      </w:pPr>
      <w:r>
        <w:rPr>
          <w:rFonts w:hint="eastAsia" w:ascii="宋体" w:hAnsi="宋体" w:eastAsia="宋体" w:cs="宋体"/>
          <w:b/>
          <w:bCs/>
          <w:sz w:val="22"/>
          <w:szCs w:val="22"/>
        </w:rPr>
        <w:t>企业在支持员工学习与发展方面采取的措施</w:t>
      </w:r>
      <w:r>
        <w:rPr>
          <w:rFonts w:hint="eastAsia" w:ascii="宋体" w:hAnsi="宋体" w:eastAsia="宋体" w:cs="宋体"/>
          <w:b/>
          <w:bCs/>
          <w:sz w:val="22"/>
          <w:szCs w:val="22"/>
          <w:lang w:eastAsia="zh-CN"/>
        </w:rPr>
        <w:t>（</w:t>
      </w:r>
      <w:r>
        <w:rPr>
          <w:rFonts w:hint="eastAsia" w:ascii="宋体" w:hAnsi="宋体" w:eastAsia="宋体" w:cs="宋体"/>
          <w:b/>
          <w:bCs/>
          <w:sz w:val="22"/>
          <w:szCs w:val="22"/>
        </w:rPr>
        <w:t>可多选</w:t>
      </w:r>
      <w:r>
        <w:rPr>
          <w:rFonts w:hint="eastAsia" w:ascii="宋体" w:hAnsi="宋体" w:eastAsia="宋体" w:cs="宋体"/>
          <w:b/>
          <w:bCs/>
          <w:sz w:val="22"/>
          <w:szCs w:val="22"/>
          <w:lang w:eastAsia="zh-CN"/>
        </w:rPr>
        <w:t>）</w:t>
      </w:r>
      <w:r>
        <w:rPr>
          <w:rFonts w:hint="eastAsia" w:ascii="宋体" w:hAnsi="宋体" w:eastAsia="宋体" w:cs="宋体"/>
          <w:b/>
          <w:bCs/>
          <w:sz w:val="22"/>
          <w:szCs w:val="22"/>
        </w:rPr>
        <w:t>：</w:t>
      </w:r>
    </w:p>
    <w:p w14:paraId="4B715C6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□轮</w:t>
      </w:r>
      <w:r>
        <w:rPr>
          <w:rFonts w:hint="eastAsia" w:ascii="宋体" w:hAnsi="宋体" w:eastAsia="宋体" w:cs="宋体"/>
          <w:sz w:val="21"/>
          <w:szCs w:val="21"/>
          <w:lang w:val="en-US" w:eastAsia="zh-CN"/>
        </w:rPr>
        <w:t>岗、交流、外派制度</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□职业发展多通道制度</w:t>
      </w:r>
    </w:p>
    <w:p w14:paraId="3A413B8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□入职和转岗教育培训</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□员工进修激励</w:t>
      </w:r>
    </w:p>
    <w:p w14:paraId="5AB4BDD0">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□建立企业培训中心</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□为员工制定职业生涯发展规划</w:t>
      </w:r>
    </w:p>
    <w:p w14:paraId="2C1F35C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p>
    <w:p w14:paraId="563A11E8">
      <w:pPr>
        <w:numPr>
          <w:ilvl w:val="0"/>
          <w:numId w:val="0"/>
        </w:numPr>
        <w:ind w:leftChars="0" w:firstLine="418" w:firstLineChars="200"/>
        <w:rPr>
          <w:rFonts w:hint="eastAsia" w:ascii="宋体" w:hAnsi="宋体" w:eastAsia="宋体" w:cs="宋体"/>
          <w:b/>
          <w:bCs/>
          <w:sz w:val="22"/>
          <w:szCs w:val="22"/>
        </w:rPr>
      </w:pPr>
      <w:r>
        <w:rPr>
          <w:rFonts w:hint="eastAsia" w:ascii="宋体" w:hAnsi="宋体" w:eastAsia="宋体" w:cs="宋体"/>
          <w:b/>
          <w:bCs/>
          <w:sz w:val="22"/>
          <w:szCs w:val="22"/>
        </w:rPr>
        <w:t>企业推进民主管理方面情况（可多选）：</w:t>
      </w:r>
    </w:p>
    <w:p w14:paraId="0AE47A04">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□建</w:t>
      </w:r>
      <w:r>
        <w:rPr>
          <w:rFonts w:hint="eastAsia" w:ascii="宋体" w:hAnsi="宋体" w:eastAsia="宋体" w:cs="宋体"/>
          <w:sz w:val="21"/>
          <w:szCs w:val="21"/>
          <w:lang w:val="en-US" w:eastAsia="zh-CN"/>
        </w:rPr>
        <w:t>立工会组织或职工代表大会</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□通过平等协商签订集体合同</w:t>
      </w:r>
    </w:p>
    <w:p w14:paraId="3783E404">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□建立企业内部沟通申诉渠道</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□设置职工董事、监事</w:t>
      </w:r>
    </w:p>
    <w:p w14:paraId="5BA3CB12">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□在制定重要规章制度时与职工代表进行协商</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□建立厂务公开制度</w:t>
      </w:r>
    </w:p>
    <w:p w14:paraId="5DE0B0E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□其</w:t>
      </w:r>
      <w:r>
        <w:rPr>
          <w:rFonts w:hint="eastAsia" w:ascii="宋体" w:hAnsi="宋体" w:eastAsia="宋体" w:cs="宋体"/>
          <w:sz w:val="21"/>
          <w:szCs w:val="21"/>
        </w:rPr>
        <w:t>他</w:t>
      </w:r>
      <w:r>
        <w:rPr>
          <w:rFonts w:hint="eastAsia" w:ascii="宋体" w:hAnsi="宋体" w:eastAsia="宋体" w:cs="宋体"/>
          <w:sz w:val="21"/>
          <w:szCs w:val="21"/>
          <w:u w:val="single"/>
          <w:lang w:eastAsia="zh-CN"/>
        </w:rPr>
        <w:t xml:space="preserve">                    </w:t>
      </w:r>
    </w:p>
    <w:p w14:paraId="47BEB82B">
      <w:pPr>
        <w:rPr>
          <w:rFonts w:hint="eastAsia" w:ascii="宋体" w:hAnsi="宋体" w:eastAsia="宋体" w:cs="宋体"/>
          <w:sz w:val="22"/>
          <w:szCs w:val="22"/>
        </w:rPr>
      </w:pPr>
    </w:p>
    <w:p w14:paraId="69FBA932">
      <w:pPr>
        <w:numPr>
          <w:ilvl w:val="0"/>
          <w:numId w:val="1"/>
        </w:numPr>
        <w:ind w:left="0" w:leftChars="0" w:firstLine="0" w:firstLineChars="0"/>
        <w:rPr>
          <w:rFonts w:hint="eastAsia" w:ascii="宋体" w:hAnsi="宋体" w:eastAsia="宋体" w:cs="宋体"/>
          <w:b/>
          <w:bCs/>
          <w:sz w:val="22"/>
          <w:szCs w:val="22"/>
        </w:rPr>
      </w:pPr>
      <w:r>
        <w:rPr>
          <w:rFonts w:hint="eastAsia" w:ascii="宋体" w:hAnsi="宋体" w:eastAsia="宋体" w:cs="宋体"/>
          <w:b/>
          <w:bCs/>
          <w:sz w:val="22"/>
          <w:szCs w:val="22"/>
          <w:lang w:val="en-US" w:eastAsia="zh-CN"/>
        </w:rPr>
        <w:t>企业产品质量服务管理情况（可多选）</w:t>
      </w:r>
      <w:r>
        <w:rPr>
          <w:rFonts w:hint="eastAsia" w:ascii="宋体" w:hAnsi="宋体" w:eastAsia="宋体" w:cs="宋体"/>
          <w:b/>
          <w:bCs/>
          <w:sz w:val="22"/>
          <w:szCs w:val="22"/>
        </w:rPr>
        <w:t>：</w:t>
      </w:r>
    </w:p>
    <w:p w14:paraId="1DD5E8A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□建</w:t>
      </w:r>
      <w:r>
        <w:rPr>
          <w:rFonts w:hint="eastAsia" w:ascii="宋体" w:hAnsi="宋体" w:eastAsia="宋体" w:cs="宋体"/>
          <w:sz w:val="21"/>
          <w:szCs w:val="21"/>
          <w:lang w:val="en-US" w:eastAsia="zh-CN"/>
        </w:rPr>
        <w:t>立严密的质量检测体系</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□建立质量安全追溯体系</w:t>
      </w:r>
    </w:p>
    <w:p w14:paraId="7ED1E76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□产品的规范化和标准化生产</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□建立服务质量监督部门</w:t>
      </w:r>
    </w:p>
    <w:p w14:paraId="7C724B21">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□建立企业标准自我声明制度</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□构建产品质量改进机制</w:t>
      </w:r>
    </w:p>
    <w:p w14:paraId="151FE83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□建立完善的服务质量标准</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p>
    <w:p w14:paraId="12F29642">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□采用</w:t>
      </w:r>
      <w:r>
        <w:rPr>
          <w:rFonts w:hint="eastAsia" w:ascii="宋体" w:hAnsi="宋体" w:eastAsia="宋体" w:cs="宋体"/>
          <w:sz w:val="21"/>
          <w:szCs w:val="21"/>
        </w:rPr>
        <w:t>先进的质量管理模式（精益生产、6S现场管理等）</w:t>
      </w:r>
      <w:r>
        <w:rPr>
          <w:rFonts w:hint="eastAsia" w:ascii="宋体" w:hAnsi="宋体" w:eastAsia="宋体" w:cs="宋体"/>
          <w:sz w:val="21"/>
          <w:szCs w:val="21"/>
          <w:lang w:eastAsia="zh-CN"/>
        </w:rPr>
        <w:t>，</w:t>
      </w:r>
      <w:r>
        <w:rPr>
          <w:rFonts w:hint="eastAsia" w:ascii="宋体" w:hAnsi="宋体" w:eastAsia="宋体" w:cs="宋体"/>
          <w:sz w:val="21"/>
          <w:szCs w:val="21"/>
        </w:rPr>
        <w:t>请注明</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p>
    <w:p w14:paraId="6218B3E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其他</w:t>
      </w:r>
      <w:r>
        <w:rPr>
          <w:rFonts w:hint="eastAsia" w:ascii="宋体" w:hAnsi="宋体" w:eastAsia="宋体" w:cs="宋体"/>
          <w:sz w:val="21"/>
          <w:szCs w:val="21"/>
          <w:u w:val="single"/>
          <w:lang w:eastAsia="zh-CN"/>
        </w:rPr>
        <w:t xml:space="preserve">                    </w:t>
      </w:r>
    </w:p>
    <w:p w14:paraId="7CF3D636">
      <w:pPr>
        <w:rPr>
          <w:rFonts w:hint="eastAsia" w:ascii="宋体" w:hAnsi="宋体" w:eastAsia="宋体" w:cs="宋体"/>
          <w:sz w:val="22"/>
          <w:szCs w:val="22"/>
        </w:rPr>
      </w:pPr>
    </w:p>
    <w:p w14:paraId="15899C5A">
      <w:pPr>
        <w:numPr>
          <w:ilvl w:val="0"/>
          <w:numId w:val="1"/>
        </w:numPr>
        <w:ind w:left="0" w:leftChars="0" w:firstLine="0" w:firstLineChars="0"/>
        <w:rPr>
          <w:rFonts w:hint="eastAsia" w:ascii="宋体" w:hAnsi="宋体" w:eastAsia="宋体" w:cs="宋体"/>
          <w:b/>
          <w:bCs/>
          <w:sz w:val="22"/>
          <w:szCs w:val="22"/>
        </w:rPr>
      </w:pPr>
      <w:r>
        <w:rPr>
          <w:rFonts w:hint="eastAsia" w:ascii="宋体" w:hAnsi="宋体" w:eastAsia="宋体" w:cs="宋体"/>
          <w:b/>
          <w:bCs/>
          <w:sz w:val="22"/>
          <w:szCs w:val="22"/>
          <w:lang w:val="en-US" w:eastAsia="zh-CN"/>
        </w:rPr>
        <w:t>企业品牌建设情况（可多选）</w:t>
      </w:r>
      <w:r>
        <w:rPr>
          <w:rFonts w:hint="eastAsia" w:ascii="宋体" w:hAnsi="宋体" w:eastAsia="宋体" w:cs="宋体"/>
          <w:b/>
          <w:bCs/>
          <w:sz w:val="22"/>
          <w:szCs w:val="22"/>
        </w:rPr>
        <w:t>：</w:t>
      </w:r>
    </w:p>
    <w:p w14:paraId="1F89387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□制定品牌战略与发展规划</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□实行品牌经理制度</w:t>
      </w:r>
    </w:p>
    <w:p w14:paraId="5F0B6F6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□注册和使用自主商标</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□设置品牌管理职能部门</w:t>
      </w:r>
    </w:p>
    <w:p w14:paraId="0445F01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□培育自有品牌</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□拓展品牌推广渠道</w:t>
      </w:r>
    </w:p>
    <w:p w14:paraId="7AB5C197">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□推进品牌培育管理体系贯标</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□将ESG作为品牌建设的重要途径</w:t>
      </w:r>
    </w:p>
    <w:p w14:paraId="1B07A39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□获得国家级、省级产业集群区域品牌培育试点企业</w:t>
      </w:r>
      <w:bookmarkStart w:id="4" w:name="OLE_LINK7"/>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w:t>
      </w:r>
      <w:bookmarkEnd w:id="4"/>
      <w:r>
        <w:rPr>
          <w:rFonts w:hint="eastAsia" w:ascii="宋体" w:hAnsi="宋体" w:eastAsia="宋体" w:cs="宋体"/>
          <w:sz w:val="21"/>
          <w:szCs w:val="21"/>
          <w:lang w:val="en-US" w:eastAsia="zh-CN"/>
        </w:rPr>
        <w:t>获得省级工业品牌培育示范企业</w:t>
      </w:r>
    </w:p>
    <w:p w14:paraId="3931FF34">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进入</w:t>
      </w:r>
      <w:r>
        <w:rPr>
          <w:rFonts w:hint="eastAsia" w:ascii="宋体" w:hAnsi="宋体" w:eastAsia="宋体" w:cs="宋体"/>
          <w:sz w:val="21"/>
          <w:szCs w:val="21"/>
        </w:rPr>
        <w:t>全球</w:t>
      </w:r>
      <w:r>
        <w:rPr>
          <w:rFonts w:hint="eastAsia" w:ascii="宋体" w:hAnsi="宋体" w:eastAsia="宋体" w:cs="宋体"/>
          <w:sz w:val="21"/>
          <w:szCs w:val="21"/>
          <w:lang w:val="en-US" w:eastAsia="zh-CN"/>
        </w:rPr>
        <w:t>品牌</w:t>
      </w:r>
      <w:r>
        <w:rPr>
          <w:rFonts w:hint="eastAsia" w:ascii="宋体" w:hAnsi="宋体" w:eastAsia="宋体" w:cs="宋体"/>
          <w:sz w:val="21"/>
          <w:szCs w:val="21"/>
        </w:rPr>
        <w:t>价值500强，上榜时间及位次</w:t>
      </w:r>
      <w:r>
        <w:rPr>
          <w:rFonts w:hint="eastAsia" w:ascii="宋体" w:hAnsi="宋体" w:eastAsia="宋体" w:cs="宋体"/>
          <w:sz w:val="21"/>
          <w:szCs w:val="21"/>
          <w:u w:val="single"/>
          <w:lang w:eastAsia="zh-CN"/>
        </w:rPr>
        <w:t xml:space="preserve">                           </w:t>
      </w:r>
    </w:p>
    <w:p w14:paraId="4339CDB4">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进入</w:t>
      </w:r>
      <w:r>
        <w:rPr>
          <w:rFonts w:hint="eastAsia" w:ascii="宋体" w:hAnsi="宋体" w:eastAsia="宋体" w:cs="宋体"/>
          <w:sz w:val="21"/>
          <w:szCs w:val="21"/>
        </w:rPr>
        <w:t>《财富》</w:t>
      </w:r>
      <w:r>
        <w:rPr>
          <w:rFonts w:hint="eastAsia" w:ascii="宋体" w:hAnsi="宋体" w:eastAsia="宋体" w:cs="宋体"/>
          <w:sz w:val="21"/>
          <w:szCs w:val="21"/>
          <w:lang w:val="en-US" w:eastAsia="zh-CN"/>
        </w:rPr>
        <w:t>世界</w:t>
      </w:r>
      <w:r>
        <w:rPr>
          <w:rFonts w:hint="eastAsia" w:ascii="宋体" w:hAnsi="宋体" w:eastAsia="宋体" w:cs="宋体"/>
          <w:sz w:val="21"/>
          <w:szCs w:val="21"/>
        </w:rPr>
        <w:t>500强，上榜时间及位次</w:t>
      </w:r>
      <w:r>
        <w:rPr>
          <w:rFonts w:hint="eastAsia" w:ascii="宋体" w:hAnsi="宋体" w:eastAsia="宋体" w:cs="宋体"/>
          <w:sz w:val="21"/>
          <w:szCs w:val="21"/>
          <w:u w:val="single"/>
          <w:lang w:eastAsia="zh-CN"/>
        </w:rPr>
        <w:t xml:space="preserve">                           </w:t>
      </w:r>
    </w:p>
    <w:p w14:paraId="1FADF0D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bookmarkStart w:id="5" w:name="OLE_LINK10"/>
      <w:r>
        <w:rPr>
          <w:rFonts w:hint="eastAsia" w:ascii="宋体" w:hAnsi="宋体" w:eastAsia="宋体" w:cs="宋体"/>
          <w:sz w:val="21"/>
          <w:szCs w:val="21"/>
        </w:rPr>
        <w:t>□</w:t>
      </w:r>
      <w:bookmarkEnd w:id="5"/>
      <w:r>
        <w:rPr>
          <w:rFonts w:hint="eastAsia" w:ascii="宋体" w:hAnsi="宋体" w:eastAsia="宋体" w:cs="宋体"/>
          <w:sz w:val="21"/>
          <w:szCs w:val="21"/>
          <w:lang w:val="en-US" w:eastAsia="zh-CN"/>
        </w:rPr>
        <w:t>进入</w:t>
      </w:r>
      <w:r>
        <w:rPr>
          <w:rFonts w:hint="eastAsia" w:ascii="宋体" w:hAnsi="宋体" w:eastAsia="宋体" w:cs="宋体"/>
          <w:sz w:val="21"/>
          <w:szCs w:val="21"/>
        </w:rPr>
        <w:t>中国品牌价值百强榜，上榜时间及位次</w:t>
      </w:r>
      <w:r>
        <w:rPr>
          <w:rFonts w:hint="eastAsia" w:ascii="宋体" w:hAnsi="宋体" w:eastAsia="宋体" w:cs="宋体"/>
          <w:sz w:val="21"/>
          <w:szCs w:val="21"/>
          <w:u w:val="single"/>
          <w:lang w:eastAsia="zh-CN"/>
        </w:rPr>
        <w:t xml:space="preserve">                           </w:t>
      </w:r>
    </w:p>
    <w:p w14:paraId="6FD950DA">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进入</w:t>
      </w:r>
      <w:r>
        <w:rPr>
          <w:rFonts w:hint="eastAsia" w:ascii="宋体" w:hAnsi="宋体" w:eastAsia="宋体" w:cs="宋体"/>
          <w:sz w:val="21"/>
          <w:szCs w:val="21"/>
        </w:rPr>
        <w:t>中国企业500强</w:t>
      </w:r>
      <w:r>
        <w:rPr>
          <w:rFonts w:hint="eastAsia" w:ascii="宋体" w:hAnsi="宋体" w:eastAsia="宋体" w:cs="宋体"/>
          <w:sz w:val="21"/>
          <w:szCs w:val="21"/>
          <w:lang w:eastAsia="zh-CN"/>
        </w:rPr>
        <w:t>，</w:t>
      </w:r>
      <w:r>
        <w:rPr>
          <w:rFonts w:hint="eastAsia" w:ascii="宋体" w:hAnsi="宋体" w:eastAsia="宋体" w:cs="宋体"/>
          <w:sz w:val="21"/>
          <w:szCs w:val="21"/>
        </w:rPr>
        <w:t>上榜时间及位次</w:t>
      </w:r>
      <w:r>
        <w:rPr>
          <w:rFonts w:hint="eastAsia" w:ascii="宋体" w:hAnsi="宋体" w:eastAsia="宋体" w:cs="宋体"/>
          <w:sz w:val="21"/>
          <w:szCs w:val="21"/>
          <w:lang w:eastAsia="zh-CN"/>
        </w:rPr>
        <w:t xml:space="preserve">    </w:t>
      </w:r>
      <w:r>
        <w:rPr>
          <w:rFonts w:hint="eastAsia" w:ascii="宋体" w:hAnsi="宋体" w:eastAsia="宋体" w:cs="宋体"/>
          <w:sz w:val="21"/>
          <w:szCs w:val="21"/>
          <w:u w:val="single"/>
          <w:lang w:eastAsia="zh-CN"/>
        </w:rPr>
        <w:t xml:space="preserve">                           </w:t>
      </w:r>
    </w:p>
    <w:p w14:paraId="207E58A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2"/>
          <w:szCs w:val="22"/>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进入</w:t>
      </w:r>
      <w:r>
        <w:rPr>
          <w:rFonts w:hint="eastAsia" w:ascii="宋体" w:hAnsi="宋体" w:eastAsia="宋体" w:cs="宋体"/>
          <w:sz w:val="21"/>
          <w:szCs w:val="21"/>
        </w:rPr>
        <w:t>中国民营企业500强，上榜时间及位次</w:t>
      </w:r>
      <w:r>
        <w:rPr>
          <w:rFonts w:hint="eastAsia" w:ascii="宋体" w:hAnsi="宋体" w:eastAsia="宋体" w:cs="宋体"/>
          <w:sz w:val="21"/>
          <w:szCs w:val="21"/>
          <w:u w:val="single"/>
          <w:lang w:eastAsia="zh-CN"/>
        </w:rPr>
        <w:t xml:space="preserve">                         </w:t>
      </w:r>
      <w:r>
        <w:rPr>
          <w:rFonts w:hint="eastAsia" w:ascii="宋体" w:hAnsi="宋体" w:eastAsia="宋体" w:cs="宋体"/>
          <w:sz w:val="22"/>
          <w:szCs w:val="22"/>
          <w:u w:val="single"/>
          <w:lang w:eastAsia="zh-CN"/>
        </w:rPr>
        <w:t xml:space="preserve">  </w:t>
      </w:r>
    </w:p>
    <w:p w14:paraId="091BFF7C">
      <w:pPr>
        <w:rPr>
          <w:rFonts w:hint="eastAsia" w:ascii="宋体" w:hAnsi="宋体" w:eastAsia="宋体" w:cs="宋体"/>
          <w:sz w:val="21"/>
          <w:lang w:eastAsia="zh-CN"/>
        </w:rPr>
      </w:pPr>
    </w:p>
    <w:p w14:paraId="721B8A9E">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rPr>
        <w:t>消费者满意度调查</w:t>
      </w:r>
      <w:r>
        <w:rPr>
          <w:rFonts w:hint="eastAsia" w:ascii="宋体" w:hAnsi="宋体" w:eastAsia="宋体" w:cs="宋体"/>
          <w:b/>
          <w:bCs/>
          <w:sz w:val="22"/>
          <w:szCs w:val="28"/>
          <w:lang w:val="en-US" w:eastAsia="zh-CN"/>
        </w:rPr>
        <w:t>情况</w:t>
      </w:r>
      <w:r>
        <w:rPr>
          <w:rFonts w:hint="eastAsia" w:ascii="宋体" w:hAnsi="宋体" w:eastAsia="宋体" w:cs="宋体"/>
          <w:b/>
          <w:bCs/>
          <w:sz w:val="22"/>
          <w:szCs w:val="28"/>
        </w:rPr>
        <w:t>：</w:t>
      </w:r>
    </w:p>
    <w:p w14:paraId="6C36C906">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年是否开展过消费者满意度调查：○是</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○否</w:t>
      </w:r>
    </w:p>
    <w:p w14:paraId="13215F1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开展主体：□企业自身</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□专业机构</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□媒体</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rPr>
        <w:t>□消费者协会</w:t>
      </w:r>
    </w:p>
    <w:p w14:paraId="486B0EF0">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调查结果：○非常满意</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○满意</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○基本满意</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○不满意</w:t>
      </w:r>
    </w:p>
    <w:p w14:paraId="7E82ECA6">
      <w:pPr>
        <w:rPr>
          <w:rFonts w:hint="eastAsia" w:ascii="宋体" w:hAnsi="宋体" w:eastAsia="宋体" w:cs="宋体"/>
          <w:sz w:val="21"/>
        </w:rPr>
      </w:pPr>
    </w:p>
    <w:p w14:paraId="2B4A7659">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rPr>
        <w:t>企业在消费者权益保护方面已经做到的有（可多选）：</w:t>
      </w:r>
    </w:p>
    <w:p w14:paraId="7710739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□严格把控宣传材料，规范宣传和营销行为，促进明白消费</w:t>
      </w:r>
    </w:p>
    <w:p w14:paraId="2919315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□服务人性化、重视产品的交付和体验</w:t>
      </w:r>
    </w:p>
    <w:p w14:paraId="25876119">
      <w:pPr>
        <w:ind w:firstLine="297" w:firstLineChars="150"/>
        <w:rPr>
          <w:rFonts w:hint="eastAsia" w:ascii="宋体" w:hAnsi="宋体" w:eastAsia="宋体" w:cs="宋体"/>
          <w:sz w:val="21"/>
          <w:szCs w:val="21"/>
        </w:rPr>
      </w:pPr>
      <w:r>
        <w:rPr>
          <w:rFonts w:hint="eastAsia" w:ascii="宋体" w:hAnsi="宋体" w:eastAsia="宋体" w:cs="宋体"/>
          <w:sz w:val="21"/>
          <w:szCs w:val="21"/>
        </w:rPr>
        <w:t>□妥善处理消费者投诉意见和咨询</w:t>
      </w:r>
    </w:p>
    <w:p w14:paraId="5D9F12A3">
      <w:pPr>
        <w:ind w:firstLine="297" w:firstLineChars="150"/>
        <w:rPr>
          <w:rFonts w:hint="eastAsia" w:ascii="宋体" w:hAnsi="宋体" w:eastAsia="宋体" w:cs="宋体"/>
          <w:sz w:val="20"/>
          <w:szCs w:val="22"/>
        </w:rPr>
      </w:pPr>
      <w:r>
        <w:rPr>
          <w:rFonts w:hint="eastAsia" w:ascii="宋体" w:hAnsi="宋体" w:eastAsia="宋体" w:cs="宋体"/>
          <w:sz w:val="21"/>
          <w:szCs w:val="21"/>
        </w:rPr>
        <w:t>□制定明码标价经常性检查制度</w:t>
      </w:r>
    </w:p>
    <w:p w14:paraId="68117ABA">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□制定和完善售后服务制度</w:t>
      </w:r>
      <w:r>
        <w:rPr>
          <w:rFonts w:hint="eastAsia" w:ascii="宋体" w:hAnsi="宋体" w:eastAsia="宋体" w:cs="宋体"/>
          <w:sz w:val="21"/>
          <w:szCs w:val="21"/>
          <w:lang w:eastAsia="zh-CN"/>
        </w:rPr>
        <w:t>，</w:t>
      </w:r>
      <w:r>
        <w:rPr>
          <w:rFonts w:hint="eastAsia" w:ascii="宋体" w:hAnsi="宋体" w:eastAsia="宋体" w:cs="宋体"/>
          <w:sz w:val="21"/>
          <w:szCs w:val="21"/>
        </w:rPr>
        <w:t>加强售后服务</w:t>
      </w:r>
    </w:p>
    <w:p w14:paraId="4B3CAA67">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□制定消费者信息处理的内部管理制度和操作规程</w:t>
      </w:r>
    </w:p>
    <w:p w14:paraId="6B360D9A">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□对消费者信息采取相应的加密、去标识化等安全技术措施，保障消费者信息安全</w:t>
      </w:r>
    </w:p>
    <w:p w14:paraId="0145DF1C">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u w:val="single"/>
        </w:rPr>
      </w:pPr>
      <w:r>
        <w:rPr>
          <w:rFonts w:hint="eastAsia" w:ascii="宋体" w:hAnsi="宋体" w:eastAsia="宋体" w:cs="宋体"/>
          <w:sz w:val="21"/>
          <w:szCs w:val="21"/>
        </w:rPr>
        <w:t>□其他</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037CE0C">
      <w:pPr>
        <w:keepNext w:val="0"/>
        <w:keepLines w:val="0"/>
        <w:pageBreakBefore w:val="0"/>
        <w:widowControl w:val="0"/>
        <w:kinsoku/>
        <w:wordWrap/>
        <w:overflowPunct/>
        <w:topLinePunct w:val="0"/>
        <w:autoSpaceDE/>
        <w:autoSpaceDN/>
        <w:bidi w:val="0"/>
        <w:adjustRightInd/>
        <w:snapToGrid/>
        <w:ind w:firstLine="312" w:firstLineChars="150"/>
        <w:textAlignment w:val="auto"/>
        <w:rPr>
          <w:rFonts w:hint="eastAsia" w:ascii="宋体" w:hAnsi="宋体" w:eastAsia="宋体" w:cs="宋体"/>
          <w:sz w:val="22"/>
          <w:szCs w:val="22"/>
          <w:lang w:val="en-US" w:eastAsia="zh-CN"/>
        </w:rPr>
      </w:pPr>
    </w:p>
    <w:p w14:paraId="073EF252">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rPr>
        <w:t>企业</w:t>
      </w:r>
      <w:r>
        <w:rPr>
          <w:rFonts w:hint="eastAsia" w:ascii="宋体" w:hAnsi="宋体" w:eastAsia="宋体" w:cs="宋体"/>
          <w:b/>
          <w:bCs/>
          <w:sz w:val="22"/>
          <w:szCs w:val="28"/>
          <w:lang w:val="en-US" w:eastAsia="zh-CN"/>
        </w:rPr>
        <w:t>推动供应商履行ESG情况</w:t>
      </w:r>
      <w:r>
        <w:rPr>
          <w:rFonts w:hint="eastAsia" w:ascii="宋体" w:hAnsi="宋体" w:eastAsia="宋体" w:cs="宋体"/>
          <w:b/>
          <w:bCs/>
          <w:sz w:val="22"/>
          <w:szCs w:val="28"/>
        </w:rPr>
        <w:t>（可多选）：</w:t>
      </w:r>
    </w:p>
    <w:p w14:paraId="1979994C">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□制定分级采购管理体系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w:t>
      </w:r>
      <w:r>
        <w:rPr>
          <w:rFonts w:hint="eastAsia" w:ascii="宋体" w:hAnsi="宋体" w:eastAsia="宋体" w:cs="宋体"/>
          <w:sz w:val="21"/>
          <w:szCs w:val="21"/>
        </w:rPr>
        <w:t>将ESG表现与采购决策和订单分配挂钩</w:t>
      </w:r>
    </w:p>
    <w:p w14:paraId="4FF74FC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制定</w:t>
      </w:r>
      <w:r>
        <w:rPr>
          <w:rFonts w:hint="eastAsia" w:ascii="宋体" w:hAnsi="宋体" w:eastAsia="宋体" w:cs="宋体"/>
          <w:sz w:val="21"/>
          <w:szCs w:val="21"/>
        </w:rPr>
        <w:t>发布供应商行为准则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含供应商</w:t>
      </w:r>
      <w:r>
        <w:rPr>
          <w:rFonts w:hint="eastAsia" w:ascii="宋体" w:hAnsi="宋体" w:eastAsia="宋体" w:cs="宋体"/>
          <w:sz w:val="21"/>
          <w:szCs w:val="21"/>
        </w:rPr>
        <w:t>环境保护、劳工权益、反腐败等</w:t>
      </w:r>
      <w:r>
        <w:rPr>
          <w:rFonts w:hint="eastAsia" w:ascii="宋体" w:hAnsi="宋体" w:eastAsia="宋体" w:cs="宋体"/>
          <w:sz w:val="21"/>
          <w:szCs w:val="21"/>
          <w:lang w:eastAsia="zh-CN"/>
        </w:rPr>
        <w:t>行为准则</w:t>
      </w:r>
      <w:r>
        <w:rPr>
          <w:rFonts w:hint="eastAsia" w:ascii="宋体" w:hAnsi="宋体" w:eastAsia="宋体" w:cs="宋体"/>
          <w:sz w:val="21"/>
          <w:szCs w:val="21"/>
          <w:lang w:val="en-US" w:eastAsia="zh-CN"/>
        </w:rPr>
        <w:t>）</w:t>
      </w:r>
    </w:p>
    <w:p w14:paraId="72E04DA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□要求供应商签署廉政合规承诺</w:t>
      </w:r>
    </w:p>
    <w:p w14:paraId="23277BA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□在合同中加入ESG相关条款，要求供应商遵守并定期报告</w:t>
      </w:r>
    </w:p>
    <w:p w14:paraId="0CBF936A">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□为供应商提供ESG培训，帮助其理解和实施相关措施</w:t>
      </w:r>
    </w:p>
    <w:p w14:paraId="012522A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□为供应商提供技术支持和资源，帮助其改进ESG表现</w:t>
      </w:r>
    </w:p>
    <w:p w14:paraId="6D271CB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□定期对供应商进行ESG审计，确保其遵守标准</w:t>
      </w:r>
    </w:p>
    <w:p w14:paraId="4839E396">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bookmarkStart w:id="6" w:name="OLE_LINK1"/>
      <w:r>
        <w:rPr>
          <w:rFonts w:hint="eastAsia" w:ascii="宋体" w:hAnsi="宋体" w:eastAsia="宋体" w:cs="宋体"/>
          <w:sz w:val="21"/>
          <w:szCs w:val="21"/>
        </w:rPr>
        <w:t>□</w:t>
      </w:r>
      <w:bookmarkEnd w:id="6"/>
      <w:r>
        <w:rPr>
          <w:rFonts w:hint="eastAsia" w:ascii="宋体" w:hAnsi="宋体" w:eastAsia="宋体" w:cs="宋体"/>
          <w:sz w:val="21"/>
          <w:szCs w:val="21"/>
        </w:rPr>
        <w:t>要求供应商定期提交ESG报告</w:t>
      </w:r>
    </w:p>
    <w:p w14:paraId="0636FF88">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default" w:ascii="宋体" w:hAnsi="宋体" w:eastAsia="宋体" w:cs="宋体"/>
          <w:sz w:val="21"/>
          <w:u w:val="singl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其他</w:t>
      </w:r>
      <w:r>
        <w:rPr>
          <w:rFonts w:hint="eastAsia" w:ascii="宋体" w:hAnsi="宋体" w:eastAsia="宋体" w:cs="宋体"/>
          <w:sz w:val="21"/>
          <w:szCs w:val="21"/>
          <w:u w:val="single"/>
          <w:lang w:val="en-US" w:eastAsia="zh-CN"/>
        </w:rPr>
        <w:t xml:space="preserve">              </w:t>
      </w:r>
    </w:p>
    <w:p w14:paraId="673DA0F8">
      <w:pPr>
        <w:numPr>
          <w:ilvl w:val="0"/>
          <w:numId w:val="0"/>
        </w:numPr>
        <w:ind w:leftChars="0"/>
        <w:rPr>
          <w:rFonts w:hint="eastAsia" w:ascii="宋体" w:hAnsi="宋体" w:eastAsia="宋体" w:cs="宋体"/>
          <w:b/>
          <w:bCs/>
          <w:sz w:val="22"/>
          <w:szCs w:val="28"/>
        </w:rPr>
      </w:pPr>
    </w:p>
    <w:p w14:paraId="4E9A6BA5">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rPr>
        <w:t>企业支持公益慈善事业的主要方式（可多选）：</w:t>
      </w:r>
    </w:p>
    <w:p w14:paraId="27026141">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□资金捐赠</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□物资捐赠</w:t>
      </w:r>
    </w:p>
    <w:p w14:paraId="39129D4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□服务捐赠</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□发动合作伙伴共同参与</w:t>
      </w:r>
    </w:p>
    <w:p w14:paraId="79510A76">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□动员商会会员共同参与</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□委托慈善组织</w:t>
      </w:r>
    </w:p>
    <w:p w14:paraId="3C76039A">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□委托专业机构</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□联合媒体共同主办</w:t>
      </w:r>
    </w:p>
    <w:p w14:paraId="1FBFDC4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□设立基金会</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□组织企业志愿者队伍</w:t>
      </w:r>
    </w:p>
    <w:p w14:paraId="04278876">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p>
    <w:p w14:paraId="70849AC8">
      <w:pPr>
        <w:rPr>
          <w:rFonts w:hint="eastAsia" w:ascii="宋体" w:hAnsi="宋体" w:eastAsia="宋体" w:cs="宋体"/>
          <w:sz w:val="21"/>
        </w:rPr>
      </w:pPr>
    </w:p>
    <w:p w14:paraId="3AADBB02">
      <w:pPr>
        <w:numPr>
          <w:ilvl w:val="0"/>
          <w:numId w:val="1"/>
        </w:numPr>
        <w:ind w:left="0" w:leftChars="0" w:firstLine="0" w:firstLineChars="0"/>
        <w:rPr>
          <w:rFonts w:hint="eastAsia" w:ascii="宋体" w:hAnsi="宋体" w:eastAsia="宋体" w:cs="宋体"/>
          <w:b/>
          <w:bCs/>
          <w:sz w:val="22"/>
          <w:szCs w:val="28"/>
          <w:highlight w:val="none"/>
        </w:rPr>
      </w:pPr>
      <w:r>
        <w:rPr>
          <w:rFonts w:hint="eastAsia" w:ascii="宋体" w:hAnsi="宋体" w:eastAsia="宋体" w:cs="宋体"/>
          <w:b/>
          <w:bCs/>
          <w:sz w:val="22"/>
          <w:szCs w:val="28"/>
          <w:highlight w:val="none"/>
          <w:lang w:val="en-US" w:eastAsia="zh-CN"/>
        </w:rPr>
        <w:t>企业参与乡村振兴行动情况</w:t>
      </w:r>
      <w:r>
        <w:rPr>
          <w:rFonts w:hint="eastAsia" w:ascii="宋体" w:hAnsi="宋体" w:eastAsia="宋体" w:cs="宋体"/>
          <w:b/>
          <w:bCs/>
          <w:sz w:val="22"/>
          <w:szCs w:val="28"/>
          <w:highlight w:val="none"/>
        </w:rPr>
        <w:t>：</w:t>
      </w:r>
    </w:p>
    <w:p w14:paraId="18F8B94C">
      <w:pPr>
        <w:keepNext w:val="0"/>
        <w:keepLines w:val="0"/>
        <w:pageBreakBefore w:val="0"/>
        <w:widowControl w:val="0"/>
        <w:kinsoku/>
        <w:wordWrap/>
        <w:overflowPunct/>
        <w:topLinePunct w:val="0"/>
        <w:autoSpaceDE/>
        <w:autoSpaceDN/>
        <w:bidi w:val="0"/>
        <w:adjustRightInd/>
        <w:snapToGrid/>
        <w:ind w:firstLine="298" w:firstLineChars="150"/>
        <w:textAlignment w:val="auto"/>
        <w:rPr>
          <w:rFonts w:hint="eastAsia" w:ascii="宋体" w:hAnsi="宋体" w:eastAsia="宋体" w:cs="宋体"/>
          <w:b/>
          <w:bCs/>
          <w:sz w:val="21"/>
        </w:rPr>
      </w:pPr>
      <w:r>
        <w:rPr>
          <w:rFonts w:hint="eastAsia" w:ascii="宋体" w:hAnsi="宋体" w:eastAsia="宋体" w:cs="宋体"/>
          <w:b/>
          <w:bCs/>
          <w:sz w:val="21"/>
        </w:rPr>
        <w:t>企业参与</w:t>
      </w:r>
      <w:r>
        <w:rPr>
          <w:rFonts w:hint="eastAsia" w:ascii="宋体" w:hAnsi="宋体" w:eastAsia="宋体" w:cs="宋体"/>
          <w:b/>
          <w:bCs/>
          <w:sz w:val="21"/>
          <w:lang w:val="en-US" w:eastAsia="zh-CN"/>
        </w:rPr>
        <w:t>乡村振兴</w:t>
      </w:r>
      <w:r>
        <w:rPr>
          <w:rFonts w:hint="eastAsia" w:ascii="宋体" w:hAnsi="宋体" w:eastAsia="宋体" w:cs="宋体"/>
          <w:b/>
          <w:bCs/>
          <w:sz w:val="21"/>
        </w:rPr>
        <w:t>行动主要措施</w:t>
      </w:r>
      <w:r>
        <w:rPr>
          <w:rFonts w:hint="eastAsia" w:ascii="宋体" w:hAnsi="宋体" w:eastAsia="宋体" w:cs="宋体"/>
          <w:b/>
          <w:bCs/>
          <w:sz w:val="22"/>
          <w:szCs w:val="28"/>
        </w:rPr>
        <w:t>（可多选）</w:t>
      </w:r>
      <w:r>
        <w:rPr>
          <w:rFonts w:hint="eastAsia" w:ascii="宋体" w:hAnsi="宋体" w:eastAsia="宋体" w:cs="宋体"/>
          <w:b/>
          <w:bCs/>
          <w:sz w:val="21"/>
        </w:rPr>
        <w:t>：</w:t>
      </w:r>
    </w:p>
    <w:p w14:paraId="53BD37D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rPr>
      </w:pPr>
      <w:r>
        <w:rPr>
          <w:rFonts w:hint="eastAsia" w:ascii="宋体" w:hAnsi="宋体" w:eastAsia="宋体" w:cs="宋体"/>
          <w:sz w:val="21"/>
        </w:rPr>
        <w:t>□发展特色农业</w:t>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lang w:val="en-US" w:eastAsia="zh-CN"/>
        </w:rPr>
        <w:tab/>
      </w:r>
      <w:r>
        <w:rPr>
          <w:rFonts w:hint="eastAsia" w:ascii="宋体" w:hAnsi="宋体" w:eastAsia="宋体" w:cs="宋体"/>
          <w:sz w:val="21"/>
          <w:lang w:val="en-US" w:eastAsia="zh-CN"/>
        </w:rPr>
        <w:tab/>
      </w:r>
      <w:r>
        <w:rPr>
          <w:rFonts w:hint="eastAsia" w:ascii="宋体" w:hAnsi="宋体" w:eastAsia="宋体" w:cs="宋体"/>
          <w:sz w:val="21"/>
        </w:rPr>
        <w:tab/>
      </w:r>
      <w:r>
        <w:rPr>
          <w:rFonts w:hint="eastAsia" w:ascii="宋体" w:hAnsi="宋体" w:eastAsia="宋体" w:cs="宋体"/>
          <w:sz w:val="21"/>
        </w:rPr>
        <w:t>□助力文旅康养产业发展</w:t>
      </w:r>
    </w:p>
    <w:p w14:paraId="7A80B7D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rPr>
      </w:pPr>
      <w:r>
        <w:rPr>
          <w:rFonts w:hint="eastAsia" w:ascii="宋体" w:hAnsi="宋体" w:eastAsia="宋体" w:cs="宋体"/>
          <w:sz w:val="21"/>
        </w:rPr>
        <w:t>□助力乡村人才培养</w:t>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lang w:val="en-US" w:eastAsia="zh-CN"/>
        </w:rPr>
        <w:tab/>
      </w:r>
      <w:r>
        <w:rPr>
          <w:rFonts w:hint="eastAsia" w:ascii="宋体" w:hAnsi="宋体" w:eastAsia="宋体" w:cs="宋体"/>
          <w:sz w:val="21"/>
          <w:lang w:val="en-US" w:eastAsia="zh-CN"/>
        </w:rPr>
        <w:tab/>
      </w:r>
      <w:r>
        <w:rPr>
          <w:rFonts w:hint="eastAsia" w:ascii="宋体" w:hAnsi="宋体" w:eastAsia="宋体" w:cs="宋体"/>
          <w:sz w:val="21"/>
        </w:rPr>
        <w:tab/>
      </w:r>
      <w:r>
        <w:rPr>
          <w:rFonts w:hint="eastAsia" w:ascii="宋体" w:hAnsi="宋体" w:eastAsia="宋体" w:cs="宋体"/>
          <w:sz w:val="21"/>
        </w:rPr>
        <w:t>□开展就业帮扶</w:t>
      </w:r>
    </w:p>
    <w:p w14:paraId="131182F4">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rPr>
      </w:pPr>
      <w:r>
        <w:rPr>
          <w:rFonts w:hint="eastAsia" w:ascii="宋体" w:hAnsi="宋体" w:eastAsia="宋体" w:cs="宋体"/>
          <w:sz w:val="21"/>
        </w:rPr>
        <w:t>□促进乡村特色文化产业发展</w:t>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lang w:val="en-US" w:eastAsia="zh-CN"/>
        </w:rPr>
        <w:tab/>
      </w:r>
      <w:r>
        <w:rPr>
          <w:rFonts w:hint="eastAsia" w:ascii="宋体" w:hAnsi="宋体" w:eastAsia="宋体" w:cs="宋体"/>
          <w:sz w:val="21"/>
          <w:lang w:val="en-US" w:eastAsia="zh-CN"/>
        </w:rPr>
        <w:tab/>
      </w:r>
      <w:r>
        <w:rPr>
          <w:rFonts w:hint="eastAsia" w:ascii="宋体" w:hAnsi="宋体" w:eastAsia="宋体" w:cs="宋体"/>
          <w:sz w:val="21"/>
        </w:rPr>
        <w:tab/>
      </w:r>
      <w:r>
        <w:rPr>
          <w:rFonts w:hint="eastAsia" w:ascii="宋体" w:hAnsi="宋体" w:eastAsia="宋体" w:cs="宋体"/>
          <w:sz w:val="21"/>
        </w:rPr>
        <w:t>□改善乡村人居环境</w:t>
      </w:r>
    </w:p>
    <w:p w14:paraId="6E7F1F1C">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rPr>
      </w:pPr>
      <w:r>
        <w:rPr>
          <w:rFonts w:hint="eastAsia" w:ascii="宋体" w:hAnsi="宋体" w:eastAsia="宋体" w:cs="宋体"/>
          <w:sz w:val="21"/>
        </w:rPr>
        <w:t>□参与乡村水电气等基础设施建设</w:t>
      </w:r>
      <w:r>
        <w:rPr>
          <w:rFonts w:hint="eastAsia" w:ascii="宋体" w:hAnsi="宋体" w:eastAsia="宋体" w:cs="宋体"/>
          <w:sz w:val="21"/>
        </w:rPr>
        <w:tab/>
      </w:r>
      <w:r>
        <w:rPr>
          <w:rFonts w:hint="eastAsia" w:ascii="宋体" w:hAnsi="宋体" w:eastAsia="宋体" w:cs="宋体"/>
          <w:sz w:val="21"/>
          <w:lang w:val="en-US" w:eastAsia="zh-CN"/>
        </w:rPr>
        <w:tab/>
      </w:r>
      <w:r>
        <w:rPr>
          <w:rFonts w:hint="eastAsia" w:ascii="宋体" w:hAnsi="宋体" w:eastAsia="宋体" w:cs="宋体"/>
          <w:sz w:val="21"/>
          <w:lang w:val="en-US" w:eastAsia="zh-CN"/>
        </w:rPr>
        <w:tab/>
      </w:r>
      <w:r>
        <w:rPr>
          <w:rFonts w:hint="eastAsia" w:ascii="宋体" w:hAnsi="宋体" w:eastAsia="宋体" w:cs="宋体"/>
          <w:sz w:val="21"/>
        </w:rPr>
        <w:tab/>
      </w:r>
      <w:r>
        <w:rPr>
          <w:rFonts w:hint="eastAsia" w:ascii="宋体" w:hAnsi="宋体" w:eastAsia="宋体" w:cs="宋体"/>
          <w:sz w:val="21"/>
        </w:rPr>
        <w:t>□参与助力现代种业研究发展</w:t>
      </w:r>
    </w:p>
    <w:p w14:paraId="5A322182">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lang w:eastAsia="zh-CN"/>
        </w:rPr>
      </w:pPr>
      <w:r>
        <w:rPr>
          <w:rFonts w:hint="eastAsia" w:ascii="宋体" w:hAnsi="宋体" w:eastAsia="宋体" w:cs="宋体"/>
          <w:sz w:val="21"/>
        </w:rPr>
        <w:t>□开展消费帮扶、产销对接活动</w:t>
      </w:r>
      <w:r>
        <w:rPr>
          <w:rFonts w:hint="eastAsia" w:ascii="宋体" w:hAnsi="宋体" w:eastAsia="宋体" w:cs="宋体"/>
          <w:sz w:val="21"/>
          <w:lang w:val="en-US" w:eastAsia="zh-CN"/>
        </w:rPr>
        <w:tab/>
      </w:r>
      <w:r>
        <w:rPr>
          <w:rFonts w:hint="eastAsia" w:ascii="宋体" w:hAnsi="宋体" w:eastAsia="宋体" w:cs="宋体"/>
          <w:sz w:val="21"/>
          <w:lang w:val="en-US" w:eastAsia="zh-CN"/>
        </w:rPr>
        <w:tab/>
      </w:r>
      <w:r>
        <w:rPr>
          <w:rFonts w:hint="eastAsia" w:ascii="宋体" w:hAnsi="宋体" w:eastAsia="宋体" w:cs="宋体"/>
          <w:sz w:val="21"/>
          <w:lang w:val="en-US" w:eastAsia="zh-CN"/>
        </w:rPr>
        <w:tab/>
      </w:r>
      <w:r>
        <w:rPr>
          <w:rFonts w:hint="eastAsia" w:ascii="宋体" w:hAnsi="宋体" w:eastAsia="宋体" w:cs="宋体"/>
          <w:sz w:val="21"/>
          <w:lang w:val="en-US" w:eastAsia="zh-CN"/>
        </w:rPr>
        <w:tab/>
      </w:r>
      <w:r>
        <w:rPr>
          <w:rFonts w:hint="eastAsia" w:ascii="宋体" w:hAnsi="宋体" w:eastAsia="宋体" w:cs="宋体"/>
          <w:sz w:val="21"/>
          <w:lang w:val="en-US" w:eastAsia="zh-CN"/>
        </w:rPr>
        <w:tab/>
      </w:r>
      <w:r>
        <w:rPr>
          <w:rFonts w:hint="eastAsia" w:ascii="宋体" w:hAnsi="宋体" w:eastAsia="宋体" w:cs="宋体"/>
          <w:sz w:val="21"/>
        </w:rPr>
        <w:t>□其他</w:t>
      </w:r>
      <w:r>
        <w:rPr>
          <w:rFonts w:hint="eastAsia" w:ascii="宋体" w:hAnsi="宋体" w:eastAsia="宋体" w:cs="宋体"/>
          <w:sz w:val="21"/>
          <w:u w:val="single"/>
          <w:lang w:eastAsia="zh-CN"/>
        </w:rPr>
        <w:t xml:space="preserve">                     </w:t>
      </w:r>
    </w:p>
    <w:p w14:paraId="3388C9B6">
      <w:pPr>
        <w:keepNext w:val="0"/>
        <w:keepLines w:val="0"/>
        <w:pageBreakBefore w:val="0"/>
        <w:widowControl w:val="0"/>
        <w:kinsoku/>
        <w:wordWrap/>
        <w:overflowPunct/>
        <w:topLinePunct w:val="0"/>
        <w:autoSpaceDE/>
        <w:autoSpaceDN/>
        <w:bidi w:val="0"/>
        <w:adjustRightInd/>
        <w:snapToGrid/>
        <w:ind w:firstLine="298" w:firstLineChars="150"/>
        <w:textAlignment w:val="auto"/>
        <w:rPr>
          <w:rFonts w:hint="eastAsia" w:ascii="宋体" w:hAnsi="宋体" w:eastAsia="宋体" w:cs="宋体"/>
          <w:sz w:val="21"/>
          <w:lang w:eastAsia="zh-CN"/>
        </w:rPr>
      </w:pPr>
      <w:r>
        <w:rPr>
          <w:rFonts w:hint="eastAsia" w:ascii="宋体" w:hAnsi="宋体" w:eastAsia="宋体" w:cs="宋体"/>
          <w:b/>
          <w:bCs/>
          <w:sz w:val="21"/>
        </w:rPr>
        <w:t>企业参与</w:t>
      </w:r>
      <w:r>
        <w:rPr>
          <w:rFonts w:hint="eastAsia" w:ascii="宋体" w:hAnsi="宋体" w:eastAsia="宋体" w:cs="宋体"/>
          <w:b/>
          <w:bCs/>
          <w:sz w:val="21"/>
          <w:lang w:val="en-US" w:eastAsia="zh-CN"/>
        </w:rPr>
        <w:t>乡村振兴</w:t>
      </w:r>
      <w:r>
        <w:rPr>
          <w:rFonts w:hint="eastAsia" w:ascii="宋体" w:hAnsi="宋体" w:eastAsia="宋体" w:cs="宋体"/>
          <w:b/>
          <w:bCs/>
          <w:sz w:val="21"/>
        </w:rPr>
        <w:t>行动所遇到的主要问题</w:t>
      </w:r>
      <w:r>
        <w:rPr>
          <w:rFonts w:hint="eastAsia" w:ascii="宋体" w:hAnsi="宋体" w:eastAsia="宋体" w:cs="宋体"/>
          <w:b/>
          <w:bCs/>
          <w:sz w:val="21"/>
          <w:lang w:eastAsia="zh-CN"/>
        </w:rPr>
        <w:t>：</w:t>
      </w:r>
      <w:r>
        <w:rPr>
          <w:rFonts w:hint="eastAsia" w:ascii="宋体" w:hAnsi="宋体" w:eastAsia="宋体" w:cs="宋体"/>
          <w:sz w:val="21"/>
          <w:u w:val="single"/>
          <w:lang w:eastAsia="zh-CN"/>
        </w:rPr>
        <w:t xml:space="preserve">         </w:t>
      </w:r>
      <w:r>
        <w:rPr>
          <w:rFonts w:hint="eastAsia" w:ascii="宋体" w:hAnsi="宋体" w:eastAsia="宋体" w:cs="宋体"/>
          <w:sz w:val="21"/>
          <w:u w:val="single"/>
          <w:lang w:val="en-US" w:eastAsia="zh-CN"/>
        </w:rPr>
        <w:t xml:space="preserve">          </w:t>
      </w:r>
      <w:r>
        <w:rPr>
          <w:rFonts w:hint="eastAsia" w:ascii="宋体" w:hAnsi="宋体" w:eastAsia="宋体" w:cs="宋体"/>
          <w:sz w:val="21"/>
          <w:u w:val="single"/>
          <w:lang w:eastAsia="zh-CN"/>
        </w:rPr>
        <w:t xml:space="preserve">    </w:t>
      </w:r>
      <w:r>
        <w:rPr>
          <w:rFonts w:hint="eastAsia" w:ascii="宋体" w:hAnsi="宋体" w:eastAsia="宋体" w:cs="宋体"/>
          <w:sz w:val="21"/>
          <w:u w:val="single"/>
          <w:lang w:val="en-US" w:eastAsia="zh-CN"/>
        </w:rPr>
        <w:t xml:space="preserve"> </w:t>
      </w:r>
      <w:r>
        <w:rPr>
          <w:rFonts w:hint="eastAsia" w:ascii="宋体" w:hAnsi="宋体" w:eastAsia="宋体" w:cs="宋体"/>
          <w:sz w:val="21"/>
          <w:u w:val="single"/>
          <w:lang w:eastAsia="zh-CN"/>
        </w:rPr>
        <w:t xml:space="preserve">                   </w:t>
      </w:r>
      <w:r>
        <w:rPr>
          <w:rFonts w:hint="eastAsia" w:ascii="宋体" w:hAnsi="宋体" w:eastAsia="宋体" w:cs="宋体"/>
          <w:sz w:val="21"/>
          <w:u w:val="single"/>
          <w:lang w:val="en-US" w:eastAsia="zh-CN"/>
        </w:rPr>
        <w:t xml:space="preserve">  </w:t>
      </w:r>
      <w:r>
        <w:rPr>
          <w:rFonts w:hint="eastAsia" w:ascii="宋体" w:hAnsi="宋体" w:eastAsia="宋体" w:cs="宋体"/>
          <w:sz w:val="21"/>
          <w:u w:val="single"/>
          <w:lang w:eastAsia="zh-CN"/>
        </w:rPr>
        <w:t xml:space="preserve"> </w:t>
      </w:r>
    </w:p>
    <w:p w14:paraId="1EF8442C">
      <w:pPr>
        <w:rPr>
          <w:rFonts w:hint="eastAsia" w:ascii="宋体" w:hAnsi="宋体" w:eastAsia="宋体" w:cs="宋体"/>
          <w:sz w:val="21"/>
          <w:u w:val="single"/>
          <w:lang w:eastAsia="zh-CN"/>
        </w:rPr>
      </w:pPr>
      <w:r>
        <w:rPr>
          <w:rFonts w:hint="eastAsia" w:ascii="宋体" w:hAnsi="宋体" w:eastAsia="宋体" w:cs="宋体"/>
          <w:sz w:val="21"/>
          <w:u w:val="single"/>
          <w:lang w:eastAsia="zh-CN"/>
        </w:rPr>
        <w:t xml:space="preserve">                                                  </w:t>
      </w:r>
      <w:r>
        <w:rPr>
          <w:rFonts w:hint="eastAsia" w:ascii="宋体" w:hAnsi="宋体" w:eastAsia="宋体" w:cs="宋体"/>
          <w:sz w:val="21"/>
          <w:u w:val="single"/>
          <w:lang w:val="en-US" w:eastAsia="zh-CN"/>
        </w:rPr>
        <w:t xml:space="preserve">           </w:t>
      </w:r>
      <w:r>
        <w:rPr>
          <w:rFonts w:hint="eastAsia" w:ascii="宋体" w:hAnsi="宋体" w:eastAsia="宋体" w:cs="宋体"/>
          <w:sz w:val="21"/>
          <w:u w:val="single"/>
          <w:lang w:eastAsia="zh-CN"/>
        </w:rPr>
        <w:t xml:space="preserve">                          </w:t>
      </w:r>
    </w:p>
    <w:p w14:paraId="07CECD99">
      <w:pPr>
        <w:rPr>
          <w:rFonts w:hint="eastAsia" w:ascii="宋体" w:hAnsi="宋体" w:eastAsia="宋体" w:cs="宋体"/>
          <w:sz w:val="21"/>
        </w:rPr>
      </w:pPr>
    </w:p>
    <w:p w14:paraId="29618CD4">
      <w:pPr>
        <w:numPr>
          <w:ilvl w:val="0"/>
          <w:numId w:val="1"/>
        </w:numPr>
        <w:ind w:left="0" w:leftChars="0" w:firstLine="0" w:firstLineChars="0"/>
        <w:rPr>
          <w:rFonts w:hint="eastAsia" w:ascii="宋体" w:hAnsi="宋体" w:eastAsia="宋体" w:cs="宋体"/>
          <w:b/>
          <w:bCs/>
          <w:sz w:val="22"/>
          <w:szCs w:val="28"/>
        </w:rPr>
      </w:pPr>
      <w:r>
        <w:rPr>
          <w:rFonts w:hint="eastAsia" w:ascii="宋体" w:hAnsi="宋体" w:eastAsia="宋体" w:cs="宋体"/>
          <w:b/>
          <w:bCs/>
          <w:sz w:val="22"/>
          <w:szCs w:val="28"/>
          <w:lang w:val="en-US" w:eastAsia="zh-CN"/>
        </w:rPr>
        <w:t>社会绩效</w:t>
      </w:r>
      <w:r>
        <w:rPr>
          <w:rFonts w:hint="eastAsia" w:ascii="宋体" w:hAnsi="宋体" w:eastAsia="宋体" w:cs="宋体"/>
          <w:b/>
          <w:bCs/>
          <w:sz w:val="22"/>
          <w:szCs w:val="28"/>
        </w:rPr>
        <w:t>：</w:t>
      </w:r>
    </w:p>
    <w:p w14:paraId="2CA9FDCD">
      <w:pPr>
        <w:rPr>
          <w:rFonts w:hint="eastAsia" w:ascii="宋体" w:hAnsi="宋体" w:eastAsia="宋体" w:cs="宋体"/>
          <w:sz w:val="21"/>
          <w:lang w:val="en-US" w:eastAsia="zh-CN"/>
        </w:rPr>
      </w:pPr>
    </w:p>
    <w:tbl>
      <w:tblPr>
        <w:tblStyle w:val="5"/>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0"/>
        <w:gridCol w:w="1749"/>
        <w:gridCol w:w="1706"/>
      </w:tblGrid>
      <w:tr w14:paraId="640C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tcPr>
          <w:p w14:paraId="01E4B0D6">
            <w:pPr>
              <w:jc w:val="center"/>
              <w:rPr>
                <w:rFonts w:hint="eastAsia" w:ascii="宋体" w:hAnsi="宋体" w:eastAsia="宋体" w:cs="宋体"/>
                <w:b/>
                <w:bCs/>
                <w:sz w:val="21"/>
                <w:vertAlign w:val="baseline"/>
                <w:lang w:val="en-US" w:eastAsia="zh-CN"/>
              </w:rPr>
            </w:pPr>
            <w:r>
              <w:rPr>
                <w:rFonts w:hint="eastAsia" w:ascii="宋体" w:hAnsi="宋体" w:eastAsia="宋体" w:cs="宋体"/>
                <w:b/>
                <w:bCs/>
                <w:sz w:val="21"/>
                <w:vertAlign w:val="baseline"/>
                <w:lang w:val="en-US" w:eastAsia="zh-CN"/>
              </w:rPr>
              <w:t>指标</w:t>
            </w:r>
          </w:p>
        </w:tc>
        <w:tc>
          <w:tcPr>
            <w:tcW w:w="1749" w:type="dxa"/>
          </w:tcPr>
          <w:p w14:paraId="3C6D0A57">
            <w:pPr>
              <w:jc w:val="center"/>
              <w:rPr>
                <w:rFonts w:hint="eastAsia" w:ascii="宋体" w:hAnsi="宋体" w:eastAsia="宋体" w:cs="宋体"/>
                <w:b/>
                <w:bCs/>
                <w:sz w:val="21"/>
                <w:vertAlign w:val="baseline"/>
                <w:lang w:val="en-US" w:eastAsia="zh-CN"/>
              </w:rPr>
            </w:pPr>
            <w:r>
              <w:rPr>
                <w:rFonts w:hint="eastAsia" w:ascii="宋体" w:hAnsi="宋体" w:eastAsia="宋体" w:cs="宋体"/>
                <w:b/>
                <w:bCs/>
                <w:sz w:val="21"/>
                <w:vertAlign w:val="baseline"/>
                <w:lang w:val="en-US" w:eastAsia="zh-CN"/>
              </w:rPr>
              <w:t>2023年</w:t>
            </w:r>
          </w:p>
        </w:tc>
        <w:tc>
          <w:tcPr>
            <w:tcW w:w="1706" w:type="dxa"/>
          </w:tcPr>
          <w:p w14:paraId="1587CCB8">
            <w:pPr>
              <w:jc w:val="center"/>
              <w:rPr>
                <w:rFonts w:hint="eastAsia" w:ascii="宋体" w:hAnsi="宋体" w:eastAsia="宋体" w:cs="宋体"/>
                <w:b/>
                <w:bCs/>
                <w:sz w:val="21"/>
                <w:vertAlign w:val="baseline"/>
                <w:lang w:val="en-US" w:eastAsia="zh-CN"/>
              </w:rPr>
            </w:pPr>
            <w:r>
              <w:rPr>
                <w:rFonts w:hint="eastAsia" w:ascii="宋体" w:hAnsi="宋体" w:eastAsia="宋体" w:cs="宋体"/>
                <w:b/>
                <w:bCs/>
                <w:sz w:val="21"/>
                <w:vertAlign w:val="baseline"/>
                <w:lang w:val="en-US" w:eastAsia="zh-CN"/>
              </w:rPr>
              <w:t>2024年</w:t>
            </w:r>
          </w:p>
        </w:tc>
      </w:tr>
      <w:tr w14:paraId="0238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tcPr>
          <w:p w14:paraId="5C12CE11">
            <w:pPr>
              <w:rPr>
                <w:rFonts w:hint="eastAsia" w:ascii="宋体" w:hAnsi="宋体" w:eastAsia="宋体" w:cs="宋体"/>
                <w:sz w:val="21"/>
                <w:vertAlign w:val="baseline"/>
                <w:lang w:val="en-US" w:eastAsia="zh-CN"/>
              </w:rPr>
            </w:pPr>
            <w:bookmarkStart w:id="7" w:name="OLE_LINK15" w:colFirst="0" w:colLast="0"/>
            <w:r>
              <w:rPr>
                <w:rFonts w:hint="eastAsia" w:ascii="宋体" w:hAnsi="宋体" w:eastAsia="宋体" w:cs="宋体"/>
                <w:sz w:val="21"/>
                <w:vertAlign w:val="baseline"/>
                <w:lang w:val="en-US" w:eastAsia="zh-CN"/>
              </w:rPr>
              <w:t>员工年平均工资（万元）</w:t>
            </w:r>
          </w:p>
        </w:tc>
        <w:tc>
          <w:tcPr>
            <w:tcW w:w="1749" w:type="dxa"/>
          </w:tcPr>
          <w:p w14:paraId="77E6D94A">
            <w:pPr>
              <w:rPr>
                <w:rFonts w:hint="eastAsia" w:ascii="宋体" w:hAnsi="宋体" w:eastAsia="宋体" w:cs="宋体"/>
                <w:sz w:val="21"/>
                <w:vertAlign w:val="baseline"/>
              </w:rPr>
            </w:pPr>
          </w:p>
        </w:tc>
        <w:tc>
          <w:tcPr>
            <w:tcW w:w="1706" w:type="dxa"/>
          </w:tcPr>
          <w:p w14:paraId="1151508B">
            <w:pPr>
              <w:rPr>
                <w:rFonts w:hint="eastAsia" w:ascii="宋体" w:hAnsi="宋体" w:eastAsia="宋体" w:cs="宋体"/>
                <w:sz w:val="21"/>
                <w:vertAlign w:val="baseline"/>
              </w:rPr>
            </w:pPr>
          </w:p>
        </w:tc>
      </w:tr>
      <w:tr w14:paraId="1E38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tcPr>
          <w:p w14:paraId="6E99751C">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劳动合同签订率（%）</w:t>
            </w:r>
          </w:p>
        </w:tc>
        <w:tc>
          <w:tcPr>
            <w:tcW w:w="1749" w:type="dxa"/>
          </w:tcPr>
          <w:p w14:paraId="33E00438">
            <w:pPr>
              <w:rPr>
                <w:rFonts w:hint="eastAsia" w:ascii="宋体" w:hAnsi="宋体" w:eastAsia="宋体" w:cs="宋体"/>
                <w:sz w:val="21"/>
                <w:vertAlign w:val="baseline"/>
              </w:rPr>
            </w:pPr>
          </w:p>
        </w:tc>
        <w:tc>
          <w:tcPr>
            <w:tcW w:w="1706" w:type="dxa"/>
          </w:tcPr>
          <w:p w14:paraId="49695C99">
            <w:pPr>
              <w:rPr>
                <w:rFonts w:hint="eastAsia" w:ascii="宋体" w:hAnsi="宋体" w:eastAsia="宋体" w:cs="宋体"/>
                <w:sz w:val="21"/>
                <w:vertAlign w:val="baseline"/>
              </w:rPr>
            </w:pPr>
          </w:p>
        </w:tc>
      </w:tr>
      <w:tr w14:paraId="2982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tcPr>
          <w:p w14:paraId="48B8DCFA">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社保缴纳率（%）</w:t>
            </w:r>
          </w:p>
        </w:tc>
        <w:tc>
          <w:tcPr>
            <w:tcW w:w="1749" w:type="dxa"/>
          </w:tcPr>
          <w:p w14:paraId="4E0D6DF8">
            <w:pPr>
              <w:rPr>
                <w:rFonts w:hint="eastAsia" w:ascii="宋体" w:hAnsi="宋体" w:eastAsia="宋体" w:cs="宋体"/>
                <w:sz w:val="21"/>
                <w:vertAlign w:val="baseline"/>
              </w:rPr>
            </w:pPr>
          </w:p>
        </w:tc>
        <w:tc>
          <w:tcPr>
            <w:tcW w:w="1706" w:type="dxa"/>
          </w:tcPr>
          <w:p w14:paraId="48BE6477">
            <w:pPr>
              <w:rPr>
                <w:rFonts w:hint="eastAsia" w:ascii="宋体" w:hAnsi="宋体" w:eastAsia="宋体" w:cs="宋体"/>
                <w:sz w:val="21"/>
                <w:vertAlign w:val="baseline"/>
              </w:rPr>
            </w:pPr>
          </w:p>
        </w:tc>
      </w:tr>
      <w:tr w14:paraId="785E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tcPr>
          <w:p w14:paraId="4AC9DDAD">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创新研发投入金额（万元）</w:t>
            </w:r>
          </w:p>
        </w:tc>
        <w:tc>
          <w:tcPr>
            <w:tcW w:w="1749" w:type="dxa"/>
          </w:tcPr>
          <w:p w14:paraId="76ACBF58">
            <w:pPr>
              <w:rPr>
                <w:rFonts w:hint="eastAsia" w:ascii="宋体" w:hAnsi="宋体" w:eastAsia="宋体" w:cs="宋体"/>
                <w:sz w:val="21"/>
                <w:vertAlign w:val="baseline"/>
              </w:rPr>
            </w:pPr>
          </w:p>
        </w:tc>
        <w:tc>
          <w:tcPr>
            <w:tcW w:w="1706" w:type="dxa"/>
          </w:tcPr>
          <w:p w14:paraId="7C30B3B1">
            <w:pPr>
              <w:rPr>
                <w:rFonts w:hint="eastAsia" w:ascii="宋体" w:hAnsi="宋体" w:eastAsia="宋体" w:cs="宋体"/>
                <w:sz w:val="21"/>
                <w:vertAlign w:val="baseline"/>
              </w:rPr>
            </w:pPr>
          </w:p>
        </w:tc>
      </w:tr>
      <w:tr w14:paraId="6C49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tcPr>
          <w:p w14:paraId="006C0112">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年内取得专利数量（个/项）</w:t>
            </w:r>
          </w:p>
        </w:tc>
        <w:tc>
          <w:tcPr>
            <w:tcW w:w="1749" w:type="dxa"/>
          </w:tcPr>
          <w:p w14:paraId="07B38404">
            <w:pPr>
              <w:rPr>
                <w:rFonts w:hint="eastAsia" w:ascii="宋体" w:hAnsi="宋体" w:eastAsia="宋体" w:cs="宋体"/>
                <w:sz w:val="21"/>
                <w:vertAlign w:val="baseline"/>
              </w:rPr>
            </w:pPr>
          </w:p>
        </w:tc>
        <w:tc>
          <w:tcPr>
            <w:tcW w:w="1706" w:type="dxa"/>
          </w:tcPr>
          <w:p w14:paraId="4C589922">
            <w:pPr>
              <w:rPr>
                <w:rFonts w:hint="eastAsia" w:ascii="宋体" w:hAnsi="宋体" w:eastAsia="宋体" w:cs="宋体"/>
                <w:sz w:val="21"/>
                <w:vertAlign w:val="baseline"/>
              </w:rPr>
            </w:pPr>
          </w:p>
        </w:tc>
      </w:tr>
      <w:tr w14:paraId="007D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tcPr>
          <w:p w14:paraId="32B28BAB">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累计取得专利总数（个/项）</w:t>
            </w:r>
          </w:p>
        </w:tc>
        <w:tc>
          <w:tcPr>
            <w:tcW w:w="1749" w:type="dxa"/>
          </w:tcPr>
          <w:p w14:paraId="24D2CDA7">
            <w:pPr>
              <w:rPr>
                <w:rFonts w:hint="eastAsia" w:ascii="宋体" w:hAnsi="宋体" w:eastAsia="宋体" w:cs="宋体"/>
                <w:sz w:val="21"/>
                <w:vertAlign w:val="baseline"/>
              </w:rPr>
            </w:pPr>
          </w:p>
        </w:tc>
        <w:tc>
          <w:tcPr>
            <w:tcW w:w="1706" w:type="dxa"/>
          </w:tcPr>
          <w:p w14:paraId="74F50170">
            <w:pPr>
              <w:rPr>
                <w:rFonts w:hint="eastAsia" w:ascii="宋体" w:hAnsi="宋体" w:eastAsia="宋体" w:cs="宋体"/>
                <w:sz w:val="21"/>
                <w:vertAlign w:val="baseline"/>
              </w:rPr>
            </w:pPr>
          </w:p>
        </w:tc>
      </w:tr>
      <w:tr w14:paraId="4850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820" w:type="dxa"/>
          </w:tcPr>
          <w:p w14:paraId="54D3B864">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员工总人数（人）</w:t>
            </w:r>
          </w:p>
        </w:tc>
        <w:tc>
          <w:tcPr>
            <w:tcW w:w="1749" w:type="dxa"/>
          </w:tcPr>
          <w:p w14:paraId="63AA14EB">
            <w:pPr>
              <w:rPr>
                <w:rFonts w:hint="eastAsia" w:ascii="宋体" w:hAnsi="宋体" w:eastAsia="宋体" w:cs="宋体"/>
                <w:sz w:val="21"/>
                <w:vertAlign w:val="baseline"/>
              </w:rPr>
            </w:pPr>
          </w:p>
        </w:tc>
        <w:tc>
          <w:tcPr>
            <w:tcW w:w="1706" w:type="dxa"/>
          </w:tcPr>
          <w:p w14:paraId="109E5910">
            <w:pPr>
              <w:rPr>
                <w:rFonts w:hint="eastAsia" w:ascii="宋体" w:hAnsi="宋体" w:eastAsia="宋体" w:cs="宋体"/>
                <w:sz w:val="21"/>
                <w:vertAlign w:val="baseline"/>
              </w:rPr>
            </w:pPr>
          </w:p>
        </w:tc>
      </w:tr>
      <w:tr w14:paraId="3CFF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tcPr>
          <w:p w14:paraId="25ECE60C">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女性员工人数（人）</w:t>
            </w:r>
          </w:p>
        </w:tc>
        <w:tc>
          <w:tcPr>
            <w:tcW w:w="1749" w:type="dxa"/>
          </w:tcPr>
          <w:p w14:paraId="65106C45">
            <w:pPr>
              <w:rPr>
                <w:rFonts w:hint="eastAsia" w:ascii="宋体" w:hAnsi="宋体" w:eastAsia="宋体" w:cs="宋体"/>
                <w:sz w:val="21"/>
                <w:vertAlign w:val="baseline"/>
              </w:rPr>
            </w:pPr>
          </w:p>
        </w:tc>
        <w:tc>
          <w:tcPr>
            <w:tcW w:w="1706" w:type="dxa"/>
          </w:tcPr>
          <w:p w14:paraId="4AF9DC74">
            <w:pPr>
              <w:rPr>
                <w:rFonts w:hint="eastAsia" w:ascii="宋体" w:hAnsi="宋体" w:eastAsia="宋体" w:cs="宋体"/>
                <w:sz w:val="21"/>
                <w:vertAlign w:val="baseline"/>
              </w:rPr>
            </w:pPr>
          </w:p>
        </w:tc>
      </w:tr>
      <w:tr w14:paraId="4D5D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767558A0">
            <w:pPr>
              <w:rPr>
                <w:rFonts w:hint="eastAsia" w:ascii="宋体" w:hAnsi="宋体" w:eastAsia="宋体" w:cs="宋体"/>
                <w:kern w:val="2"/>
                <w:sz w:val="21"/>
                <w:szCs w:val="24"/>
                <w:vertAlign w:val="baseline"/>
                <w:lang w:val="en-US" w:eastAsia="zh-CN" w:bidi="ar-SA"/>
              </w:rPr>
            </w:pPr>
            <w:r>
              <w:rPr>
                <w:rFonts w:hint="eastAsia" w:ascii="宋体" w:hAnsi="宋体" w:eastAsia="宋体" w:cs="宋体"/>
                <w:sz w:val="21"/>
                <w:vertAlign w:val="baseline"/>
                <w:lang w:val="en-US" w:eastAsia="zh-CN"/>
              </w:rPr>
              <w:t>新增员工人数（人）</w:t>
            </w:r>
          </w:p>
        </w:tc>
        <w:tc>
          <w:tcPr>
            <w:tcW w:w="1749" w:type="dxa"/>
          </w:tcPr>
          <w:p w14:paraId="671B5D63">
            <w:pPr>
              <w:rPr>
                <w:rFonts w:hint="eastAsia" w:ascii="宋体" w:hAnsi="宋体" w:eastAsia="宋体" w:cs="宋体"/>
                <w:sz w:val="21"/>
                <w:vertAlign w:val="baseline"/>
              </w:rPr>
            </w:pPr>
          </w:p>
        </w:tc>
        <w:tc>
          <w:tcPr>
            <w:tcW w:w="1706" w:type="dxa"/>
          </w:tcPr>
          <w:p w14:paraId="57BE6802">
            <w:pPr>
              <w:rPr>
                <w:rFonts w:hint="eastAsia" w:ascii="宋体" w:hAnsi="宋体" w:eastAsia="宋体" w:cs="宋体"/>
                <w:sz w:val="21"/>
                <w:vertAlign w:val="baseline"/>
              </w:rPr>
            </w:pPr>
          </w:p>
        </w:tc>
      </w:tr>
      <w:tr w14:paraId="5B68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center"/>
          </w:tcPr>
          <w:p w14:paraId="72D56480">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离职人数（人）</w:t>
            </w:r>
          </w:p>
        </w:tc>
        <w:tc>
          <w:tcPr>
            <w:tcW w:w="1749" w:type="dxa"/>
          </w:tcPr>
          <w:p w14:paraId="145175B8">
            <w:pPr>
              <w:rPr>
                <w:rFonts w:hint="eastAsia" w:ascii="宋体" w:hAnsi="宋体" w:eastAsia="宋体" w:cs="宋体"/>
                <w:sz w:val="21"/>
                <w:vertAlign w:val="baseline"/>
              </w:rPr>
            </w:pPr>
          </w:p>
        </w:tc>
        <w:tc>
          <w:tcPr>
            <w:tcW w:w="1706" w:type="dxa"/>
          </w:tcPr>
          <w:p w14:paraId="1AC57A13">
            <w:pPr>
              <w:rPr>
                <w:rFonts w:hint="eastAsia" w:ascii="宋体" w:hAnsi="宋体" w:eastAsia="宋体" w:cs="宋体"/>
                <w:sz w:val="21"/>
                <w:vertAlign w:val="baseline"/>
              </w:rPr>
            </w:pPr>
          </w:p>
        </w:tc>
      </w:tr>
      <w:tr w14:paraId="573C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center"/>
          </w:tcPr>
          <w:p w14:paraId="46A45DF6">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高管中女性占比（%）</w:t>
            </w:r>
          </w:p>
        </w:tc>
        <w:tc>
          <w:tcPr>
            <w:tcW w:w="1749" w:type="dxa"/>
          </w:tcPr>
          <w:p w14:paraId="3AB81A3C">
            <w:pPr>
              <w:rPr>
                <w:rFonts w:hint="eastAsia" w:ascii="宋体" w:hAnsi="宋体" w:eastAsia="宋体" w:cs="宋体"/>
                <w:sz w:val="21"/>
                <w:vertAlign w:val="baseline"/>
              </w:rPr>
            </w:pPr>
          </w:p>
        </w:tc>
        <w:tc>
          <w:tcPr>
            <w:tcW w:w="1706" w:type="dxa"/>
          </w:tcPr>
          <w:p w14:paraId="6C651058">
            <w:pPr>
              <w:rPr>
                <w:rFonts w:hint="eastAsia" w:ascii="宋体" w:hAnsi="宋体" w:eastAsia="宋体" w:cs="宋体"/>
                <w:sz w:val="21"/>
                <w:vertAlign w:val="baseline"/>
              </w:rPr>
            </w:pPr>
          </w:p>
        </w:tc>
      </w:tr>
      <w:tr w14:paraId="45A3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6FEC8400">
            <w:pP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吸纳高校毕业生就业（人）</w:t>
            </w:r>
          </w:p>
        </w:tc>
        <w:tc>
          <w:tcPr>
            <w:tcW w:w="1749" w:type="dxa"/>
          </w:tcPr>
          <w:p w14:paraId="491AEC84">
            <w:pPr>
              <w:rPr>
                <w:rFonts w:hint="eastAsia" w:ascii="宋体" w:hAnsi="宋体" w:eastAsia="宋体" w:cs="宋体"/>
                <w:sz w:val="21"/>
                <w:vertAlign w:val="baseline"/>
              </w:rPr>
            </w:pPr>
          </w:p>
        </w:tc>
        <w:tc>
          <w:tcPr>
            <w:tcW w:w="1706" w:type="dxa"/>
          </w:tcPr>
          <w:p w14:paraId="05540112">
            <w:pPr>
              <w:rPr>
                <w:rFonts w:hint="eastAsia" w:ascii="宋体" w:hAnsi="宋体" w:eastAsia="宋体" w:cs="宋体"/>
                <w:sz w:val="21"/>
                <w:vertAlign w:val="baseline"/>
              </w:rPr>
            </w:pPr>
          </w:p>
        </w:tc>
      </w:tr>
      <w:tr w14:paraId="59BB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4BA56045">
            <w:pP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安置农民工就业（人）</w:t>
            </w:r>
          </w:p>
        </w:tc>
        <w:tc>
          <w:tcPr>
            <w:tcW w:w="1749" w:type="dxa"/>
          </w:tcPr>
          <w:p w14:paraId="102704EE">
            <w:pPr>
              <w:rPr>
                <w:rFonts w:hint="eastAsia" w:ascii="宋体" w:hAnsi="宋体" w:eastAsia="宋体" w:cs="宋体"/>
                <w:sz w:val="21"/>
                <w:vertAlign w:val="baseline"/>
              </w:rPr>
            </w:pPr>
          </w:p>
        </w:tc>
        <w:tc>
          <w:tcPr>
            <w:tcW w:w="1706" w:type="dxa"/>
          </w:tcPr>
          <w:p w14:paraId="2BE03056">
            <w:pPr>
              <w:rPr>
                <w:rFonts w:hint="eastAsia" w:ascii="宋体" w:hAnsi="宋体" w:eastAsia="宋体" w:cs="宋体"/>
                <w:sz w:val="21"/>
                <w:vertAlign w:val="baseline"/>
              </w:rPr>
            </w:pPr>
          </w:p>
        </w:tc>
      </w:tr>
      <w:tr w14:paraId="5309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39051418">
            <w:pPr>
              <w:rPr>
                <w:rFonts w:hint="eastAsia" w:ascii="宋体" w:hAnsi="宋体" w:eastAsia="宋体" w:cs="宋体"/>
                <w:sz w:val="21"/>
                <w:vertAlign w:val="baseline"/>
                <w:lang w:val="en-US" w:eastAsia="zh-CN"/>
              </w:rPr>
            </w:pPr>
            <w:r>
              <w:rPr>
                <w:rFonts w:hint="eastAsia" w:ascii="宋体" w:hAnsi="宋体" w:eastAsia="宋体" w:cs="宋体"/>
                <w:kern w:val="2"/>
                <w:sz w:val="21"/>
                <w:szCs w:val="24"/>
                <w:vertAlign w:val="baseline"/>
                <w:lang w:val="en-US" w:eastAsia="zh-CN" w:bidi="ar-SA"/>
              </w:rPr>
              <w:t>安置残疾人（人）</w:t>
            </w:r>
          </w:p>
        </w:tc>
        <w:tc>
          <w:tcPr>
            <w:tcW w:w="1749" w:type="dxa"/>
          </w:tcPr>
          <w:p w14:paraId="0C9735C4">
            <w:pPr>
              <w:rPr>
                <w:rFonts w:hint="eastAsia" w:ascii="宋体" w:hAnsi="宋体" w:eastAsia="宋体" w:cs="宋体"/>
                <w:sz w:val="21"/>
                <w:vertAlign w:val="baseline"/>
              </w:rPr>
            </w:pPr>
          </w:p>
        </w:tc>
        <w:tc>
          <w:tcPr>
            <w:tcW w:w="1706" w:type="dxa"/>
          </w:tcPr>
          <w:p w14:paraId="6B0D713F">
            <w:pPr>
              <w:rPr>
                <w:rFonts w:hint="eastAsia" w:ascii="宋体" w:hAnsi="宋体" w:eastAsia="宋体" w:cs="宋体"/>
                <w:sz w:val="21"/>
                <w:vertAlign w:val="baseline"/>
              </w:rPr>
            </w:pPr>
          </w:p>
        </w:tc>
      </w:tr>
      <w:tr w14:paraId="1D94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53B51114">
            <w:pPr>
              <w:rPr>
                <w:rFonts w:hint="eastAsia" w:ascii="宋体" w:hAnsi="宋体" w:eastAsia="宋体" w:cs="宋体"/>
                <w:sz w:val="21"/>
                <w:vertAlign w:val="baseline"/>
                <w:lang w:val="en-US" w:eastAsia="zh-CN"/>
              </w:rPr>
            </w:pPr>
            <w:r>
              <w:rPr>
                <w:rFonts w:hint="eastAsia" w:ascii="宋体" w:hAnsi="宋体" w:eastAsia="宋体" w:cs="宋体"/>
                <w:kern w:val="2"/>
                <w:sz w:val="21"/>
                <w:szCs w:val="24"/>
                <w:vertAlign w:val="baseline"/>
                <w:lang w:val="en-US" w:eastAsia="zh-CN" w:bidi="ar-SA"/>
              </w:rPr>
              <w:t>安置复转军人（人）</w:t>
            </w:r>
          </w:p>
        </w:tc>
        <w:tc>
          <w:tcPr>
            <w:tcW w:w="1749" w:type="dxa"/>
          </w:tcPr>
          <w:p w14:paraId="18E8D2D3">
            <w:pPr>
              <w:rPr>
                <w:rFonts w:hint="eastAsia" w:ascii="宋体" w:hAnsi="宋体" w:eastAsia="宋体" w:cs="宋体"/>
                <w:sz w:val="21"/>
                <w:vertAlign w:val="baseline"/>
              </w:rPr>
            </w:pPr>
          </w:p>
        </w:tc>
        <w:tc>
          <w:tcPr>
            <w:tcW w:w="1706" w:type="dxa"/>
          </w:tcPr>
          <w:p w14:paraId="6C96C997">
            <w:pPr>
              <w:rPr>
                <w:rFonts w:hint="eastAsia" w:ascii="宋体" w:hAnsi="宋体" w:eastAsia="宋体" w:cs="宋体"/>
                <w:sz w:val="21"/>
                <w:vertAlign w:val="baseline"/>
              </w:rPr>
            </w:pPr>
          </w:p>
        </w:tc>
      </w:tr>
      <w:tr w14:paraId="17CE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359F26C8">
            <w:pPr>
              <w:rPr>
                <w:rFonts w:hint="eastAsia" w:ascii="宋体" w:hAnsi="宋体" w:eastAsia="宋体" w:cs="宋体"/>
                <w:sz w:val="21"/>
                <w:vertAlign w:val="baseline"/>
                <w:lang w:val="en-US" w:eastAsia="zh-CN"/>
              </w:rPr>
            </w:pPr>
            <w:r>
              <w:rPr>
                <w:rFonts w:hint="eastAsia" w:ascii="宋体" w:hAnsi="宋体" w:eastAsia="宋体" w:cs="宋体"/>
                <w:kern w:val="2"/>
                <w:sz w:val="21"/>
                <w:szCs w:val="24"/>
                <w:vertAlign w:val="baseline"/>
                <w:lang w:val="en-US" w:eastAsia="zh-CN" w:bidi="ar-SA"/>
              </w:rPr>
              <w:t>安置其他就业困难人群就业（人）</w:t>
            </w:r>
          </w:p>
        </w:tc>
        <w:tc>
          <w:tcPr>
            <w:tcW w:w="1749" w:type="dxa"/>
          </w:tcPr>
          <w:p w14:paraId="004F8105">
            <w:pPr>
              <w:rPr>
                <w:rFonts w:hint="eastAsia" w:ascii="宋体" w:hAnsi="宋体" w:eastAsia="宋体" w:cs="宋体"/>
                <w:sz w:val="21"/>
                <w:vertAlign w:val="baseline"/>
              </w:rPr>
            </w:pPr>
          </w:p>
        </w:tc>
        <w:tc>
          <w:tcPr>
            <w:tcW w:w="1706" w:type="dxa"/>
          </w:tcPr>
          <w:p w14:paraId="609B4288">
            <w:pPr>
              <w:rPr>
                <w:rFonts w:hint="eastAsia" w:ascii="宋体" w:hAnsi="宋体" w:eastAsia="宋体" w:cs="宋体"/>
                <w:sz w:val="21"/>
                <w:vertAlign w:val="baseline"/>
              </w:rPr>
            </w:pPr>
          </w:p>
        </w:tc>
      </w:tr>
      <w:tr w14:paraId="6E14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center"/>
          </w:tcPr>
          <w:p w14:paraId="22622DF4">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年内发生职业病和工伤伤亡事故员工数量（人）</w:t>
            </w:r>
          </w:p>
        </w:tc>
        <w:tc>
          <w:tcPr>
            <w:tcW w:w="1749" w:type="dxa"/>
          </w:tcPr>
          <w:p w14:paraId="486E4FE6">
            <w:pPr>
              <w:rPr>
                <w:rFonts w:hint="eastAsia" w:ascii="宋体" w:hAnsi="宋体" w:eastAsia="宋体" w:cs="宋体"/>
                <w:sz w:val="21"/>
                <w:vertAlign w:val="baseline"/>
              </w:rPr>
            </w:pPr>
          </w:p>
        </w:tc>
        <w:tc>
          <w:tcPr>
            <w:tcW w:w="1706" w:type="dxa"/>
          </w:tcPr>
          <w:p w14:paraId="40226DB3">
            <w:pPr>
              <w:rPr>
                <w:rFonts w:hint="eastAsia" w:ascii="宋体" w:hAnsi="宋体" w:eastAsia="宋体" w:cs="宋体"/>
                <w:sz w:val="21"/>
                <w:vertAlign w:val="baseline"/>
              </w:rPr>
            </w:pPr>
          </w:p>
        </w:tc>
      </w:tr>
      <w:tr w14:paraId="360E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2138EBB8">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年内安全生产投入金额（万元）</w:t>
            </w:r>
          </w:p>
        </w:tc>
        <w:tc>
          <w:tcPr>
            <w:tcW w:w="1749" w:type="dxa"/>
          </w:tcPr>
          <w:p w14:paraId="4572A3FE">
            <w:pPr>
              <w:rPr>
                <w:rFonts w:hint="eastAsia" w:ascii="宋体" w:hAnsi="宋体" w:eastAsia="宋体" w:cs="宋体"/>
                <w:sz w:val="21"/>
                <w:vertAlign w:val="baseline"/>
              </w:rPr>
            </w:pPr>
          </w:p>
        </w:tc>
        <w:tc>
          <w:tcPr>
            <w:tcW w:w="1706" w:type="dxa"/>
          </w:tcPr>
          <w:p w14:paraId="7B90B4C9">
            <w:pPr>
              <w:rPr>
                <w:rFonts w:hint="eastAsia" w:ascii="宋体" w:hAnsi="宋体" w:eastAsia="宋体" w:cs="宋体"/>
                <w:sz w:val="21"/>
                <w:vertAlign w:val="baseline"/>
              </w:rPr>
            </w:pPr>
          </w:p>
        </w:tc>
      </w:tr>
      <w:tr w14:paraId="4764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2143C594">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年内安排生产培训次数（次）</w:t>
            </w:r>
          </w:p>
        </w:tc>
        <w:tc>
          <w:tcPr>
            <w:tcW w:w="1749" w:type="dxa"/>
          </w:tcPr>
          <w:p w14:paraId="52946E46">
            <w:pPr>
              <w:rPr>
                <w:rFonts w:hint="eastAsia" w:ascii="宋体" w:hAnsi="宋体" w:eastAsia="宋体" w:cs="宋体"/>
                <w:sz w:val="21"/>
                <w:vertAlign w:val="baseline"/>
              </w:rPr>
            </w:pPr>
          </w:p>
        </w:tc>
        <w:tc>
          <w:tcPr>
            <w:tcW w:w="1706" w:type="dxa"/>
          </w:tcPr>
          <w:p w14:paraId="1A5E189D">
            <w:pPr>
              <w:rPr>
                <w:rFonts w:hint="eastAsia" w:ascii="宋体" w:hAnsi="宋体" w:eastAsia="宋体" w:cs="宋体"/>
                <w:sz w:val="21"/>
                <w:vertAlign w:val="baseline"/>
              </w:rPr>
            </w:pPr>
          </w:p>
        </w:tc>
      </w:tr>
      <w:tr w14:paraId="0609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43D8FFB4">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年内安全生产培训员工数量（人）</w:t>
            </w:r>
          </w:p>
        </w:tc>
        <w:tc>
          <w:tcPr>
            <w:tcW w:w="1749" w:type="dxa"/>
          </w:tcPr>
          <w:p w14:paraId="6825AF42">
            <w:pPr>
              <w:rPr>
                <w:rFonts w:hint="eastAsia" w:ascii="宋体" w:hAnsi="宋体" w:eastAsia="宋体" w:cs="宋体"/>
                <w:sz w:val="21"/>
                <w:vertAlign w:val="baseline"/>
              </w:rPr>
            </w:pPr>
          </w:p>
        </w:tc>
        <w:tc>
          <w:tcPr>
            <w:tcW w:w="1706" w:type="dxa"/>
          </w:tcPr>
          <w:p w14:paraId="60EB893A">
            <w:pPr>
              <w:rPr>
                <w:rFonts w:hint="eastAsia" w:ascii="宋体" w:hAnsi="宋体" w:eastAsia="宋体" w:cs="宋体"/>
                <w:sz w:val="21"/>
                <w:vertAlign w:val="baseline"/>
              </w:rPr>
            </w:pPr>
          </w:p>
        </w:tc>
      </w:tr>
      <w:tr w14:paraId="2B13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1620E766">
            <w:pPr>
              <w:rPr>
                <w:rFonts w:hint="eastAsia" w:ascii="宋体" w:hAnsi="宋体" w:eastAsia="宋体" w:cs="宋体"/>
                <w:kern w:val="2"/>
                <w:sz w:val="21"/>
                <w:szCs w:val="24"/>
                <w:vertAlign w:val="baseline"/>
                <w:lang w:val="en-US" w:eastAsia="zh-CN" w:bidi="ar-SA"/>
              </w:rPr>
            </w:pPr>
            <w:r>
              <w:rPr>
                <w:rFonts w:hint="eastAsia" w:ascii="宋体" w:hAnsi="宋体" w:eastAsia="宋体" w:cs="宋体"/>
                <w:sz w:val="21"/>
                <w:vertAlign w:val="baseline"/>
                <w:lang w:val="en-US" w:eastAsia="zh-CN"/>
              </w:rPr>
              <w:t>慈善捐赠金额（万元）</w:t>
            </w:r>
          </w:p>
        </w:tc>
        <w:tc>
          <w:tcPr>
            <w:tcW w:w="1749" w:type="dxa"/>
          </w:tcPr>
          <w:p w14:paraId="1B3FE2D4">
            <w:pPr>
              <w:rPr>
                <w:rFonts w:hint="eastAsia" w:ascii="宋体" w:hAnsi="宋体" w:eastAsia="宋体" w:cs="宋体"/>
                <w:sz w:val="21"/>
                <w:vertAlign w:val="baseline"/>
              </w:rPr>
            </w:pPr>
          </w:p>
        </w:tc>
        <w:tc>
          <w:tcPr>
            <w:tcW w:w="1706" w:type="dxa"/>
          </w:tcPr>
          <w:p w14:paraId="67572169">
            <w:pPr>
              <w:rPr>
                <w:rFonts w:hint="eastAsia" w:ascii="宋体" w:hAnsi="宋体" w:eastAsia="宋体" w:cs="宋体"/>
                <w:sz w:val="21"/>
                <w:vertAlign w:val="baseline"/>
              </w:rPr>
            </w:pPr>
          </w:p>
        </w:tc>
      </w:tr>
      <w:tr w14:paraId="1FC2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78EF86E6">
            <w:pPr>
              <w:rPr>
                <w:rFonts w:hint="eastAsia" w:ascii="宋体" w:hAnsi="宋体" w:eastAsia="宋体" w:cs="宋体"/>
                <w:kern w:val="2"/>
                <w:sz w:val="21"/>
                <w:szCs w:val="24"/>
                <w:vertAlign w:val="baseline"/>
                <w:lang w:val="en-US" w:eastAsia="zh-CN" w:bidi="ar-SA"/>
              </w:rPr>
            </w:pPr>
            <w:r>
              <w:rPr>
                <w:rFonts w:hint="eastAsia" w:ascii="宋体" w:hAnsi="宋体" w:eastAsia="宋体" w:cs="宋体"/>
                <w:sz w:val="21"/>
                <w:vertAlign w:val="baseline"/>
                <w:lang w:val="en-US" w:eastAsia="zh-CN"/>
              </w:rPr>
              <w:t>乡村振兴投入金额（万元）</w:t>
            </w:r>
          </w:p>
        </w:tc>
        <w:tc>
          <w:tcPr>
            <w:tcW w:w="1749" w:type="dxa"/>
          </w:tcPr>
          <w:p w14:paraId="4907456B">
            <w:pPr>
              <w:rPr>
                <w:rFonts w:hint="eastAsia" w:ascii="宋体" w:hAnsi="宋体" w:eastAsia="宋体" w:cs="宋体"/>
                <w:sz w:val="21"/>
                <w:vertAlign w:val="baseline"/>
              </w:rPr>
            </w:pPr>
          </w:p>
        </w:tc>
        <w:tc>
          <w:tcPr>
            <w:tcW w:w="1706" w:type="dxa"/>
          </w:tcPr>
          <w:p w14:paraId="04FC699C">
            <w:pPr>
              <w:rPr>
                <w:rFonts w:hint="eastAsia" w:ascii="宋体" w:hAnsi="宋体" w:eastAsia="宋体" w:cs="宋体"/>
                <w:sz w:val="21"/>
                <w:vertAlign w:val="baseline"/>
              </w:rPr>
            </w:pPr>
          </w:p>
        </w:tc>
      </w:tr>
      <w:tr w14:paraId="001A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78AB3739">
            <w:pPr>
              <w:rPr>
                <w:rFonts w:hint="eastAsia" w:ascii="宋体" w:hAnsi="宋体" w:eastAsia="宋体" w:cs="宋体"/>
                <w:kern w:val="2"/>
                <w:sz w:val="21"/>
                <w:szCs w:val="24"/>
                <w:vertAlign w:val="baseline"/>
                <w:lang w:val="en-US" w:eastAsia="zh-CN" w:bidi="ar-SA"/>
              </w:rPr>
            </w:pPr>
            <w:r>
              <w:rPr>
                <w:rFonts w:hint="eastAsia" w:ascii="宋体" w:hAnsi="宋体" w:eastAsia="宋体" w:cs="宋体"/>
                <w:sz w:val="21"/>
                <w:vertAlign w:val="baseline"/>
                <w:lang w:val="en-US" w:eastAsia="zh-CN"/>
              </w:rPr>
              <w:t>乡村振兴项目个数（个）</w:t>
            </w:r>
          </w:p>
        </w:tc>
        <w:tc>
          <w:tcPr>
            <w:tcW w:w="1749" w:type="dxa"/>
          </w:tcPr>
          <w:p w14:paraId="4B52C1C1">
            <w:pPr>
              <w:rPr>
                <w:rFonts w:hint="eastAsia" w:ascii="宋体" w:hAnsi="宋体" w:eastAsia="宋体" w:cs="宋体"/>
                <w:sz w:val="21"/>
                <w:vertAlign w:val="baseline"/>
              </w:rPr>
            </w:pPr>
          </w:p>
        </w:tc>
        <w:tc>
          <w:tcPr>
            <w:tcW w:w="1706" w:type="dxa"/>
          </w:tcPr>
          <w:p w14:paraId="2EC81A92">
            <w:pPr>
              <w:rPr>
                <w:rFonts w:hint="eastAsia" w:ascii="宋体" w:hAnsi="宋体" w:eastAsia="宋体" w:cs="宋体"/>
                <w:sz w:val="21"/>
                <w:vertAlign w:val="baseline"/>
              </w:rPr>
            </w:pPr>
          </w:p>
        </w:tc>
      </w:tr>
      <w:tr w14:paraId="7754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vAlign w:val="top"/>
          </w:tcPr>
          <w:p w14:paraId="3F994935">
            <w:pPr>
              <w:rPr>
                <w:rFonts w:hint="eastAsia" w:ascii="宋体" w:hAnsi="宋体" w:eastAsia="宋体" w:cs="宋体"/>
                <w:sz w:val="21"/>
                <w:vertAlign w:val="baseline"/>
                <w:lang w:val="en-US" w:eastAsia="zh-CN"/>
              </w:rPr>
            </w:pPr>
            <w:r>
              <w:rPr>
                <w:rFonts w:hint="eastAsia" w:ascii="宋体" w:hAnsi="宋体" w:eastAsia="宋体" w:cs="宋体"/>
                <w:sz w:val="21"/>
                <w:vertAlign w:val="baseline"/>
                <w:lang w:val="en-US" w:eastAsia="zh-CN"/>
              </w:rPr>
              <w:t>乡村振兴受益人数（人）</w:t>
            </w:r>
          </w:p>
        </w:tc>
        <w:tc>
          <w:tcPr>
            <w:tcW w:w="1749" w:type="dxa"/>
          </w:tcPr>
          <w:p w14:paraId="4F31D32D">
            <w:pPr>
              <w:rPr>
                <w:rFonts w:hint="eastAsia" w:ascii="宋体" w:hAnsi="宋体" w:eastAsia="宋体" w:cs="宋体"/>
                <w:sz w:val="21"/>
                <w:vertAlign w:val="baseline"/>
              </w:rPr>
            </w:pPr>
          </w:p>
        </w:tc>
        <w:tc>
          <w:tcPr>
            <w:tcW w:w="1706" w:type="dxa"/>
          </w:tcPr>
          <w:p w14:paraId="6B8B9A0A">
            <w:pPr>
              <w:rPr>
                <w:rFonts w:hint="eastAsia" w:ascii="宋体" w:hAnsi="宋体" w:eastAsia="宋体" w:cs="宋体"/>
                <w:sz w:val="21"/>
                <w:vertAlign w:val="baseline"/>
              </w:rPr>
            </w:pPr>
          </w:p>
        </w:tc>
      </w:tr>
      <w:bookmarkEnd w:id="7"/>
    </w:tbl>
    <w:p w14:paraId="29E0364A">
      <w:pPr>
        <w:rPr>
          <w:rFonts w:hint="eastAsia" w:ascii="宋体" w:hAnsi="宋体" w:eastAsia="宋体" w:cs="宋体"/>
          <w:sz w:val="21"/>
        </w:rPr>
      </w:pPr>
    </w:p>
    <w:p w14:paraId="6F3B0B5D">
      <w:pPr>
        <w:jc w:val="center"/>
        <w:outlineLvl w:val="2"/>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三、治理</w:t>
      </w:r>
    </w:p>
    <w:p w14:paraId="758779A0">
      <w:pPr>
        <w:numPr>
          <w:ilvl w:val="0"/>
          <w:numId w:val="0"/>
        </w:numPr>
        <w:ind w:leftChars="0"/>
        <w:rPr>
          <w:rFonts w:hint="eastAsia" w:ascii="宋体" w:hAnsi="宋体" w:eastAsia="宋体" w:cs="宋体"/>
          <w:sz w:val="21"/>
        </w:rPr>
      </w:pPr>
    </w:p>
    <w:p w14:paraId="583D5F45">
      <w:pPr>
        <w:numPr>
          <w:ilvl w:val="0"/>
          <w:numId w:val="1"/>
        </w:numPr>
        <w:ind w:left="0" w:leftChars="0" w:firstLine="0" w:firstLineChars="0"/>
        <w:rPr>
          <w:rFonts w:hint="eastAsia" w:ascii="宋体" w:hAnsi="宋体" w:eastAsia="宋体" w:cs="宋体"/>
          <w:b/>
          <w:bCs/>
          <w:sz w:val="21"/>
        </w:rPr>
      </w:pPr>
      <w:r>
        <w:rPr>
          <w:rFonts w:hint="eastAsia" w:ascii="宋体" w:hAnsi="宋体" w:eastAsia="宋体" w:cs="宋体"/>
          <w:b/>
          <w:bCs/>
          <w:sz w:val="22"/>
          <w:szCs w:val="28"/>
        </w:rPr>
        <w:t>企业</w:t>
      </w:r>
      <w:r>
        <w:rPr>
          <w:rFonts w:hint="eastAsia" w:ascii="宋体" w:hAnsi="宋体" w:eastAsia="宋体" w:cs="宋体"/>
          <w:b/>
          <w:bCs/>
          <w:sz w:val="22"/>
          <w:szCs w:val="28"/>
          <w:lang w:val="en-US" w:eastAsia="zh-CN"/>
        </w:rPr>
        <w:t>ESG实质性议题情况</w:t>
      </w:r>
      <w:r>
        <w:rPr>
          <w:rFonts w:hint="eastAsia" w:ascii="宋体" w:hAnsi="宋体" w:eastAsia="宋体" w:cs="宋体"/>
          <w:b/>
          <w:bCs/>
          <w:sz w:val="22"/>
          <w:szCs w:val="28"/>
        </w:rPr>
        <w:t>：</w:t>
      </w:r>
    </w:p>
    <w:tbl>
      <w:tblPr>
        <w:tblStyle w:val="5"/>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3539"/>
        <w:gridCol w:w="3220"/>
      </w:tblGrid>
      <w:tr w14:paraId="7A8A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457" w:type="dxa"/>
            <w:vAlign w:val="center"/>
          </w:tcPr>
          <w:p w14:paraId="27462A60">
            <w:pPr>
              <w:jc w:val="center"/>
              <w:rPr>
                <w:rFonts w:hint="eastAsia" w:ascii="宋体" w:hAnsi="宋体" w:eastAsia="宋体" w:cs="宋体"/>
                <w:b w:val="0"/>
                <w:bCs w:val="0"/>
                <w:sz w:val="21"/>
                <w:lang w:val="en-US" w:eastAsia="zh-CN"/>
              </w:rPr>
            </w:pPr>
            <w:bookmarkStart w:id="8" w:name="OLE_LINK6"/>
            <w:r>
              <w:rPr>
                <w:rFonts w:hint="eastAsia" w:ascii="宋体" w:hAnsi="宋体" w:eastAsia="宋体" w:cs="宋体"/>
                <w:b w:val="0"/>
                <w:bCs w:val="0"/>
                <w:sz w:val="21"/>
                <w:lang w:val="en-US" w:eastAsia="zh-CN"/>
              </w:rPr>
              <w:t>实质性议题</w:t>
            </w:r>
          </w:p>
        </w:tc>
        <w:tc>
          <w:tcPr>
            <w:tcW w:w="3457" w:type="dxa"/>
            <w:vAlign w:val="center"/>
          </w:tcPr>
          <w:p w14:paraId="2418E811">
            <w:pPr>
              <w:jc w:val="center"/>
              <w:rPr>
                <w:rFonts w:hint="eastAsia" w:ascii="宋体" w:hAnsi="宋体" w:eastAsia="宋体" w:cs="宋体"/>
                <w:b w:val="0"/>
                <w:bCs w:val="0"/>
                <w:sz w:val="21"/>
                <w:lang w:val="en-US" w:eastAsia="zh-CN"/>
              </w:rPr>
            </w:pPr>
            <w:r>
              <w:rPr>
                <w:rFonts w:hint="eastAsia" w:ascii="宋体" w:hAnsi="宋体" w:eastAsia="宋体" w:cs="宋体"/>
                <w:b w:val="0"/>
                <w:bCs w:val="0"/>
                <w:sz w:val="21"/>
                <w:lang w:val="en-US" w:eastAsia="zh-CN"/>
              </w:rPr>
              <w:t>对利益相关方的重要性</w:t>
            </w:r>
          </w:p>
          <w:p w14:paraId="2524C1F6">
            <w:pPr>
              <w:jc w:val="center"/>
              <w:rPr>
                <w:rFonts w:hint="eastAsia" w:ascii="宋体" w:hAnsi="宋体" w:eastAsia="宋体" w:cs="宋体"/>
                <w:b w:val="0"/>
                <w:bCs w:val="0"/>
                <w:sz w:val="21"/>
                <w:lang w:val="en-US" w:eastAsia="zh-CN"/>
              </w:rPr>
            </w:pPr>
            <w:r>
              <w:rPr>
                <w:rFonts w:hint="eastAsia" w:ascii="宋体" w:hAnsi="宋体" w:eastAsia="宋体" w:cs="宋体"/>
                <w:b w:val="0"/>
                <w:bCs w:val="0"/>
                <w:sz w:val="21"/>
                <w:lang w:val="en-US" w:eastAsia="zh-CN"/>
              </w:rPr>
              <w:t>（由数字1-10，数字越大表示越重要）</w:t>
            </w:r>
          </w:p>
        </w:tc>
        <w:tc>
          <w:tcPr>
            <w:tcW w:w="3145" w:type="dxa"/>
            <w:vAlign w:val="center"/>
          </w:tcPr>
          <w:p w14:paraId="7E0F5736">
            <w:pPr>
              <w:jc w:val="center"/>
              <w:rPr>
                <w:rFonts w:hint="eastAsia" w:ascii="宋体" w:hAnsi="宋体" w:eastAsia="宋体" w:cs="宋体"/>
                <w:b w:val="0"/>
                <w:bCs w:val="0"/>
                <w:sz w:val="21"/>
                <w:lang w:val="en-US" w:eastAsia="zh-CN"/>
              </w:rPr>
            </w:pPr>
            <w:r>
              <w:rPr>
                <w:rFonts w:hint="eastAsia" w:ascii="宋体" w:hAnsi="宋体" w:eastAsia="宋体" w:cs="宋体"/>
                <w:b w:val="0"/>
                <w:bCs w:val="0"/>
                <w:sz w:val="21"/>
                <w:lang w:val="en-US" w:eastAsia="zh-CN"/>
              </w:rPr>
              <w:t>对公司发展的重要性</w:t>
            </w:r>
          </w:p>
          <w:p w14:paraId="00AF4CE9">
            <w:pPr>
              <w:jc w:val="center"/>
              <w:rPr>
                <w:rFonts w:hint="eastAsia" w:ascii="宋体" w:hAnsi="宋体" w:eastAsia="宋体" w:cs="宋体"/>
                <w:b w:val="0"/>
                <w:bCs w:val="0"/>
                <w:sz w:val="21"/>
                <w:lang w:val="en-US" w:eastAsia="zh-CN"/>
              </w:rPr>
            </w:pPr>
            <w:r>
              <w:rPr>
                <w:rFonts w:hint="eastAsia" w:ascii="宋体" w:hAnsi="宋体" w:eastAsia="宋体" w:cs="宋体"/>
                <w:b w:val="0"/>
                <w:bCs w:val="0"/>
                <w:sz w:val="21"/>
                <w:lang w:val="en-US" w:eastAsia="zh-CN"/>
              </w:rPr>
              <w:t>（由数字1-10，数字越大表示越重要）</w:t>
            </w:r>
          </w:p>
        </w:tc>
      </w:tr>
      <w:tr w14:paraId="4F7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482A0DC7">
            <w:pPr>
              <w:jc w:val="center"/>
              <w:rPr>
                <w:rFonts w:hint="eastAsia" w:ascii="宋体" w:hAnsi="宋体" w:eastAsia="宋体" w:cs="宋体"/>
                <w:sz w:val="21"/>
              </w:rPr>
            </w:pPr>
            <w:r>
              <w:rPr>
                <w:rFonts w:hint="eastAsia" w:ascii="宋体" w:hAnsi="宋体" w:eastAsia="宋体" w:cs="宋体"/>
                <w:sz w:val="21"/>
              </w:rPr>
              <w:t>气候变化</w:t>
            </w:r>
            <w:r>
              <w:rPr>
                <w:rFonts w:hint="eastAsia" w:ascii="宋体" w:hAnsi="宋体" w:eastAsia="宋体" w:cs="宋体"/>
                <w:sz w:val="21"/>
                <w:lang w:val="en-US" w:eastAsia="zh-CN"/>
              </w:rPr>
              <w:t>与碳中和</w:t>
            </w:r>
          </w:p>
        </w:tc>
        <w:tc>
          <w:tcPr>
            <w:tcW w:w="3457" w:type="dxa"/>
            <w:vAlign w:val="center"/>
          </w:tcPr>
          <w:p w14:paraId="44808B69">
            <w:pPr>
              <w:jc w:val="center"/>
              <w:rPr>
                <w:rFonts w:hint="eastAsia" w:ascii="宋体" w:hAnsi="宋体" w:eastAsia="宋体" w:cs="宋体"/>
                <w:sz w:val="21"/>
              </w:rPr>
            </w:pPr>
          </w:p>
        </w:tc>
        <w:tc>
          <w:tcPr>
            <w:tcW w:w="3145" w:type="dxa"/>
            <w:vAlign w:val="center"/>
          </w:tcPr>
          <w:p w14:paraId="3ADF730E">
            <w:pPr>
              <w:jc w:val="center"/>
              <w:rPr>
                <w:rFonts w:hint="eastAsia" w:ascii="宋体" w:hAnsi="宋体" w:eastAsia="宋体" w:cs="宋体"/>
                <w:sz w:val="21"/>
              </w:rPr>
            </w:pPr>
          </w:p>
        </w:tc>
      </w:tr>
      <w:tr w14:paraId="105A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29DD654D">
            <w:pPr>
              <w:jc w:val="center"/>
              <w:rPr>
                <w:rFonts w:hint="eastAsia" w:ascii="宋体" w:hAnsi="宋体" w:eastAsia="宋体" w:cs="宋体"/>
                <w:sz w:val="21"/>
              </w:rPr>
            </w:pPr>
            <w:r>
              <w:rPr>
                <w:rFonts w:hint="eastAsia" w:ascii="宋体" w:hAnsi="宋体" w:eastAsia="宋体" w:cs="宋体"/>
                <w:sz w:val="21"/>
              </w:rPr>
              <w:t>水资源管理</w:t>
            </w:r>
          </w:p>
        </w:tc>
        <w:tc>
          <w:tcPr>
            <w:tcW w:w="3457" w:type="dxa"/>
            <w:vAlign w:val="center"/>
          </w:tcPr>
          <w:p w14:paraId="68F5EC58">
            <w:pPr>
              <w:jc w:val="center"/>
              <w:rPr>
                <w:rFonts w:hint="eastAsia" w:ascii="宋体" w:hAnsi="宋体" w:eastAsia="宋体" w:cs="宋体"/>
                <w:sz w:val="21"/>
              </w:rPr>
            </w:pPr>
          </w:p>
        </w:tc>
        <w:tc>
          <w:tcPr>
            <w:tcW w:w="3145" w:type="dxa"/>
            <w:vAlign w:val="center"/>
          </w:tcPr>
          <w:p w14:paraId="190FB711">
            <w:pPr>
              <w:jc w:val="center"/>
              <w:rPr>
                <w:rFonts w:hint="eastAsia" w:ascii="宋体" w:hAnsi="宋体" w:eastAsia="宋体" w:cs="宋体"/>
                <w:sz w:val="21"/>
              </w:rPr>
            </w:pPr>
          </w:p>
        </w:tc>
      </w:tr>
      <w:tr w14:paraId="579A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59FEB32A">
            <w:pPr>
              <w:jc w:val="center"/>
              <w:rPr>
                <w:rFonts w:hint="eastAsia" w:ascii="宋体" w:hAnsi="宋体" w:eastAsia="宋体" w:cs="宋体"/>
                <w:sz w:val="21"/>
              </w:rPr>
            </w:pPr>
            <w:r>
              <w:rPr>
                <w:rFonts w:hint="eastAsia" w:ascii="宋体" w:hAnsi="宋体" w:eastAsia="宋体" w:cs="宋体"/>
                <w:sz w:val="21"/>
              </w:rPr>
              <w:t>能源管理</w:t>
            </w:r>
          </w:p>
        </w:tc>
        <w:tc>
          <w:tcPr>
            <w:tcW w:w="3457" w:type="dxa"/>
            <w:vAlign w:val="center"/>
          </w:tcPr>
          <w:p w14:paraId="7A6649F3">
            <w:pPr>
              <w:jc w:val="center"/>
              <w:rPr>
                <w:rFonts w:hint="eastAsia" w:ascii="宋体" w:hAnsi="宋体" w:eastAsia="宋体" w:cs="宋体"/>
                <w:sz w:val="21"/>
              </w:rPr>
            </w:pPr>
          </w:p>
        </w:tc>
        <w:tc>
          <w:tcPr>
            <w:tcW w:w="3145" w:type="dxa"/>
            <w:vAlign w:val="center"/>
          </w:tcPr>
          <w:p w14:paraId="09C9D745">
            <w:pPr>
              <w:jc w:val="center"/>
              <w:rPr>
                <w:rFonts w:hint="eastAsia" w:ascii="宋体" w:hAnsi="宋体" w:eastAsia="宋体" w:cs="宋体"/>
                <w:sz w:val="21"/>
              </w:rPr>
            </w:pPr>
          </w:p>
        </w:tc>
      </w:tr>
      <w:tr w14:paraId="2ADB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728FC1F9">
            <w:pPr>
              <w:jc w:val="center"/>
              <w:rPr>
                <w:rFonts w:hint="eastAsia" w:ascii="宋体" w:hAnsi="宋体" w:eastAsia="宋体" w:cs="宋体"/>
                <w:sz w:val="21"/>
              </w:rPr>
            </w:pPr>
            <w:r>
              <w:rPr>
                <w:rFonts w:hint="eastAsia" w:ascii="宋体" w:hAnsi="宋体" w:eastAsia="宋体" w:cs="宋体"/>
                <w:sz w:val="21"/>
              </w:rPr>
              <w:t>废弃物管理</w:t>
            </w:r>
          </w:p>
        </w:tc>
        <w:tc>
          <w:tcPr>
            <w:tcW w:w="3457" w:type="dxa"/>
            <w:vAlign w:val="center"/>
          </w:tcPr>
          <w:p w14:paraId="17647E4C">
            <w:pPr>
              <w:jc w:val="center"/>
              <w:rPr>
                <w:rFonts w:hint="eastAsia" w:ascii="宋体" w:hAnsi="宋体" w:eastAsia="宋体" w:cs="宋体"/>
                <w:sz w:val="21"/>
              </w:rPr>
            </w:pPr>
          </w:p>
        </w:tc>
        <w:tc>
          <w:tcPr>
            <w:tcW w:w="3145" w:type="dxa"/>
            <w:vAlign w:val="center"/>
          </w:tcPr>
          <w:p w14:paraId="3936CFB4">
            <w:pPr>
              <w:jc w:val="center"/>
              <w:rPr>
                <w:rFonts w:hint="eastAsia" w:ascii="宋体" w:hAnsi="宋体" w:eastAsia="宋体" w:cs="宋体"/>
                <w:sz w:val="21"/>
              </w:rPr>
            </w:pPr>
          </w:p>
        </w:tc>
      </w:tr>
      <w:tr w14:paraId="0213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674AF7FE">
            <w:pPr>
              <w:jc w:val="center"/>
              <w:rPr>
                <w:rFonts w:hint="eastAsia" w:ascii="宋体" w:hAnsi="宋体" w:eastAsia="宋体" w:cs="宋体"/>
                <w:sz w:val="21"/>
              </w:rPr>
            </w:pPr>
            <w:r>
              <w:rPr>
                <w:rFonts w:hint="eastAsia" w:ascii="宋体" w:hAnsi="宋体" w:eastAsia="宋体" w:cs="宋体"/>
                <w:sz w:val="21"/>
              </w:rPr>
              <w:t>生物多样性保护</w:t>
            </w:r>
          </w:p>
        </w:tc>
        <w:tc>
          <w:tcPr>
            <w:tcW w:w="3457" w:type="dxa"/>
            <w:vAlign w:val="center"/>
          </w:tcPr>
          <w:p w14:paraId="682A3006">
            <w:pPr>
              <w:jc w:val="center"/>
              <w:rPr>
                <w:rFonts w:hint="eastAsia" w:ascii="宋体" w:hAnsi="宋体" w:eastAsia="宋体" w:cs="宋体"/>
                <w:sz w:val="21"/>
              </w:rPr>
            </w:pPr>
          </w:p>
        </w:tc>
        <w:tc>
          <w:tcPr>
            <w:tcW w:w="3145" w:type="dxa"/>
            <w:vAlign w:val="center"/>
          </w:tcPr>
          <w:p w14:paraId="66745BF0">
            <w:pPr>
              <w:jc w:val="center"/>
              <w:rPr>
                <w:rFonts w:hint="eastAsia" w:ascii="宋体" w:hAnsi="宋体" w:eastAsia="宋体" w:cs="宋体"/>
                <w:sz w:val="21"/>
              </w:rPr>
            </w:pPr>
          </w:p>
        </w:tc>
      </w:tr>
      <w:tr w14:paraId="13EA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68970D1B">
            <w:pPr>
              <w:jc w:val="center"/>
              <w:rPr>
                <w:rFonts w:hint="eastAsia" w:ascii="宋体" w:hAnsi="宋体" w:eastAsia="宋体" w:cs="宋体"/>
                <w:sz w:val="21"/>
              </w:rPr>
            </w:pPr>
            <w:r>
              <w:rPr>
                <w:rFonts w:hint="eastAsia" w:ascii="宋体" w:hAnsi="宋体" w:eastAsia="宋体" w:cs="宋体"/>
                <w:sz w:val="21"/>
              </w:rPr>
              <w:t>污染控制</w:t>
            </w:r>
          </w:p>
        </w:tc>
        <w:tc>
          <w:tcPr>
            <w:tcW w:w="3457" w:type="dxa"/>
            <w:vAlign w:val="center"/>
          </w:tcPr>
          <w:p w14:paraId="41E5E76C">
            <w:pPr>
              <w:jc w:val="center"/>
              <w:rPr>
                <w:rFonts w:hint="eastAsia" w:ascii="宋体" w:hAnsi="宋体" w:eastAsia="宋体" w:cs="宋体"/>
                <w:sz w:val="21"/>
              </w:rPr>
            </w:pPr>
          </w:p>
        </w:tc>
        <w:tc>
          <w:tcPr>
            <w:tcW w:w="3145" w:type="dxa"/>
            <w:vAlign w:val="center"/>
          </w:tcPr>
          <w:p w14:paraId="27501961">
            <w:pPr>
              <w:jc w:val="center"/>
              <w:rPr>
                <w:rFonts w:hint="eastAsia" w:ascii="宋体" w:hAnsi="宋体" w:eastAsia="宋体" w:cs="宋体"/>
                <w:sz w:val="21"/>
              </w:rPr>
            </w:pPr>
          </w:p>
        </w:tc>
      </w:tr>
      <w:tr w14:paraId="4811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3D9AD5E8">
            <w:pPr>
              <w:jc w:val="center"/>
              <w:rPr>
                <w:rFonts w:hint="eastAsia" w:ascii="宋体" w:hAnsi="宋体" w:eastAsia="宋体" w:cs="宋体"/>
                <w:sz w:val="21"/>
              </w:rPr>
            </w:pPr>
            <w:r>
              <w:rPr>
                <w:rFonts w:hint="eastAsia" w:ascii="宋体" w:hAnsi="宋体" w:eastAsia="宋体" w:cs="宋体"/>
                <w:sz w:val="21"/>
              </w:rPr>
              <w:t>可持续供应链</w:t>
            </w:r>
          </w:p>
        </w:tc>
        <w:tc>
          <w:tcPr>
            <w:tcW w:w="3457" w:type="dxa"/>
            <w:vAlign w:val="center"/>
          </w:tcPr>
          <w:p w14:paraId="4B31D7C4">
            <w:pPr>
              <w:jc w:val="center"/>
              <w:rPr>
                <w:rFonts w:hint="eastAsia" w:ascii="宋体" w:hAnsi="宋体" w:eastAsia="宋体" w:cs="宋体"/>
                <w:sz w:val="21"/>
              </w:rPr>
            </w:pPr>
          </w:p>
        </w:tc>
        <w:tc>
          <w:tcPr>
            <w:tcW w:w="3145" w:type="dxa"/>
            <w:vAlign w:val="center"/>
          </w:tcPr>
          <w:p w14:paraId="028AC9AF">
            <w:pPr>
              <w:jc w:val="center"/>
              <w:rPr>
                <w:rFonts w:hint="eastAsia" w:ascii="宋体" w:hAnsi="宋体" w:eastAsia="宋体" w:cs="宋体"/>
                <w:sz w:val="21"/>
              </w:rPr>
            </w:pPr>
          </w:p>
        </w:tc>
      </w:tr>
      <w:tr w14:paraId="56E0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5ED7F24B">
            <w:pPr>
              <w:jc w:val="center"/>
              <w:rPr>
                <w:rFonts w:hint="eastAsia" w:ascii="宋体" w:hAnsi="宋体" w:eastAsia="宋体" w:cs="宋体"/>
                <w:sz w:val="21"/>
              </w:rPr>
            </w:pPr>
            <w:r>
              <w:rPr>
                <w:rFonts w:hint="eastAsia" w:ascii="宋体" w:hAnsi="宋体" w:eastAsia="宋体" w:cs="宋体"/>
                <w:sz w:val="21"/>
              </w:rPr>
              <w:t>员工权益与福祉</w:t>
            </w:r>
          </w:p>
        </w:tc>
        <w:tc>
          <w:tcPr>
            <w:tcW w:w="3457" w:type="dxa"/>
            <w:vAlign w:val="center"/>
          </w:tcPr>
          <w:p w14:paraId="4A45729A">
            <w:pPr>
              <w:jc w:val="center"/>
              <w:rPr>
                <w:rFonts w:hint="eastAsia" w:ascii="宋体" w:hAnsi="宋体" w:eastAsia="宋体" w:cs="宋体"/>
                <w:sz w:val="21"/>
              </w:rPr>
            </w:pPr>
          </w:p>
        </w:tc>
        <w:tc>
          <w:tcPr>
            <w:tcW w:w="3145" w:type="dxa"/>
            <w:vAlign w:val="center"/>
          </w:tcPr>
          <w:p w14:paraId="3CDE731D">
            <w:pPr>
              <w:jc w:val="center"/>
              <w:rPr>
                <w:rFonts w:hint="eastAsia" w:ascii="宋体" w:hAnsi="宋体" w:eastAsia="宋体" w:cs="宋体"/>
                <w:sz w:val="21"/>
              </w:rPr>
            </w:pPr>
          </w:p>
        </w:tc>
      </w:tr>
      <w:tr w14:paraId="130B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68C3F4FC">
            <w:pPr>
              <w:jc w:val="center"/>
              <w:rPr>
                <w:rFonts w:hint="eastAsia" w:ascii="宋体" w:hAnsi="宋体" w:eastAsia="宋体" w:cs="宋体"/>
                <w:sz w:val="21"/>
              </w:rPr>
            </w:pPr>
            <w:r>
              <w:rPr>
                <w:rFonts w:hint="eastAsia" w:ascii="宋体" w:hAnsi="宋体" w:eastAsia="宋体" w:cs="宋体"/>
                <w:sz w:val="21"/>
              </w:rPr>
              <w:t>员工发展与培训</w:t>
            </w:r>
          </w:p>
        </w:tc>
        <w:tc>
          <w:tcPr>
            <w:tcW w:w="3457" w:type="dxa"/>
            <w:vAlign w:val="center"/>
          </w:tcPr>
          <w:p w14:paraId="56AF4C83">
            <w:pPr>
              <w:jc w:val="center"/>
              <w:rPr>
                <w:rFonts w:hint="eastAsia" w:ascii="宋体" w:hAnsi="宋体" w:eastAsia="宋体" w:cs="宋体"/>
                <w:sz w:val="21"/>
              </w:rPr>
            </w:pPr>
          </w:p>
        </w:tc>
        <w:tc>
          <w:tcPr>
            <w:tcW w:w="3145" w:type="dxa"/>
            <w:vAlign w:val="center"/>
          </w:tcPr>
          <w:p w14:paraId="7B64E4C2">
            <w:pPr>
              <w:jc w:val="center"/>
              <w:rPr>
                <w:rFonts w:hint="eastAsia" w:ascii="宋体" w:hAnsi="宋体" w:eastAsia="宋体" w:cs="宋体"/>
                <w:sz w:val="21"/>
              </w:rPr>
            </w:pPr>
          </w:p>
        </w:tc>
      </w:tr>
      <w:tr w14:paraId="3347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52E68B2B">
            <w:pPr>
              <w:jc w:val="center"/>
              <w:rPr>
                <w:rFonts w:hint="eastAsia" w:ascii="宋体" w:hAnsi="宋体" w:eastAsia="宋体" w:cs="宋体"/>
                <w:sz w:val="21"/>
                <w:lang w:val="en-US" w:eastAsia="zh-CN"/>
              </w:rPr>
            </w:pPr>
            <w:r>
              <w:rPr>
                <w:rFonts w:hint="eastAsia" w:ascii="宋体" w:hAnsi="宋体" w:eastAsia="宋体" w:cs="宋体"/>
                <w:sz w:val="21"/>
                <w:lang w:val="en-US" w:eastAsia="zh-CN"/>
              </w:rPr>
              <w:t>职业健康与安全</w:t>
            </w:r>
          </w:p>
        </w:tc>
        <w:tc>
          <w:tcPr>
            <w:tcW w:w="3457" w:type="dxa"/>
            <w:vAlign w:val="center"/>
          </w:tcPr>
          <w:p w14:paraId="12739118">
            <w:pPr>
              <w:jc w:val="center"/>
              <w:rPr>
                <w:rFonts w:hint="eastAsia" w:ascii="宋体" w:hAnsi="宋体" w:eastAsia="宋体" w:cs="宋体"/>
                <w:sz w:val="21"/>
              </w:rPr>
            </w:pPr>
          </w:p>
        </w:tc>
        <w:tc>
          <w:tcPr>
            <w:tcW w:w="3145" w:type="dxa"/>
            <w:vAlign w:val="center"/>
          </w:tcPr>
          <w:p w14:paraId="44A9B517">
            <w:pPr>
              <w:jc w:val="center"/>
              <w:rPr>
                <w:rFonts w:hint="eastAsia" w:ascii="宋体" w:hAnsi="宋体" w:eastAsia="宋体" w:cs="宋体"/>
                <w:sz w:val="21"/>
              </w:rPr>
            </w:pPr>
          </w:p>
        </w:tc>
      </w:tr>
      <w:tr w14:paraId="4533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29D32306">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公益慈善</w:t>
            </w:r>
          </w:p>
        </w:tc>
        <w:tc>
          <w:tcPr>
            <w:tcW w:w="3457" w:type="dxa"/>
            <w:vAlign w:val="center"/>
          </w:tcPr>
          <w:p w14:paraId="18CD2DB7">
            <w:pPr>
              <w:jc w:val="center"/>
              <w:rPr>
                <w:rFonts w:hint="eastAsia" w:ascii="宋体" w:hAnsi="宋体" w:eastAsia="宋体" w:cs="宋体"/>
                <w:sz w:val="21"/>
              </w:rPr>
            </w:pPr>
          </w:p>
        </w:tc>
        <w:tc>
          <w:tcPr>
            <w:tcW w:w="3145" w:type="dxa"/>
            <w:vAlign w:val="center"/>
          </w:tcPr>
          <w:p w14:paraId="4B401193">
            <w:pPr>
              <w:jc w:val="center"/>
              <w:rPr>
                <w:rFonts w:hint="eastAsia" w:ascii="宋体" w:hAnsi="宋体" w:eastAsia="宋体" w:cs="宋体"/>
                <w:sz w:val="21"/>
              </w:rPr>
            </w:pPr>
          </w:p>
        </w:tc>
      </w:tr>
      <w:tr w14:paraId="5A6E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3FEC55E0">
            <w:pPr>
              <w:jc w:val="center"/>
              <w:rPr>
                <w:rFonts w:hint="eastAsia" w:ascii="宋体" w:hAnsi="宋体" w:eastAsia="宋体" w:cs="宋体"/>
                <w:sz w:val="21"/>
                <w:lang w:val="en-US" w:eastAsia="zh-CN"/>
              </w:rPr>
            </w:pPr>
            <w:r>
              <w:rPr>
                <w:rFonts w:hint="eastAsia" w:ascii="宋体" w:hAnsi="宋体" w:eastAsia="宋体" w:cs="宋体"/>
                <w:sz w:val="21"/>
                <w:lang w:val="en-US" w:eastAsia="zh-CN"/>
              </w:rPr>
              <w:t>乡村振兴</w:t>
            </w:r>
          </w:p>
        </w:tc>
        <w:tc>
          <w:tcPr>
            <w:tcW w:w="3457" w:type="dxa"/>
            <w:vAlign w:val="center"/>
          </w:tcPr>
          <w:p w14:paraId="33CFD844">
            <w:pPr>
              <w:jc w:val="center"/>
              <w:rPr>
                <w:rFonts w:hint="eastAsia" w:ascii="宋体" w:hAnsi="宋体" w:eastAsia="宋体" w:cs="宋体"/>
                <w:sz w:val="21"/>
              </w:rPr>
            </w:pPr>
          </w:p>
        </w:tc>
        <w:tc>
          <w:tcPr>
            <w:tcW w:w="3145" w:type="dxa"/>
            <w:vAlign w:val="center"/>
          </w:tcPr>
          <w:p w14:paraId="13DE182D">
            <w:pPr>
              <w:jc w:val="center"/>
              <w:rPr>
                <w:rFonts w:hint="eastAsia" w:ascii="宋体" w:hAnsi="宋体" w:eastAsia="宋体" w:cs="宋体"/>
                <w:sz w:val="21"/>
              </w:rPr>
            </w:pPr>
          </w:p>
        </w:tc>
      </w:tr>
      <w:tr w14:paraId="2797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3325E68F">
            <w:pPr>
              <w:jc w:val="center"/>
              <w:rPr>
                <w:rFonts w:hint="eastAsia" w:ascii="宋体" w:hAnsi="宋体" w:eastAsia="宋体" w:cs="宋体"/>
                <w:sz w:val="21"/>
              </w:rPr>
            </w:pPr>
            <w:r>
              <w:rPr>
                <w:rFonts w:hint="eastAsia" w:ascii="宋体" w:hAnsi="宋体" w:eastAsia="宋体" w:cs="宋体"/>
                <w:sz w:val="21"/>
              </w:rPr>
              <w:t>客户隐私与数据安全</w:t>
            </w:r>
          </w:p>
        </w:tc>
        <w:tc>
          <w:tcPr>
            <w:tcW w:w="3457" w:type="dxa"/>
            <w:vAlign w:val="center"/>
          </w:tcPr>
          <w:p w14:paraId="468FEC83">
            <w:pPr>
              <w:jc w:val="center"/>
              <w:rPr>
                <w:rFonts w:hint="eastAsia" w:ascii="宋体" w:hAnsi="宋体" w:eastAsia="宋体" w:cs="宋体"/>
                <w:sz w:val="21"/>
              </w:rPr>
            </w:pPr>
          </w:p>
        </w:tc>
        <w:tc>
          <w:tcPr>
            <w:tcW w:w="3145" w:type="dxa"/>
            <w:vAlign w:val="center"/>
          </w:tcPr>
          <w:p w14:paraId="6325A6DA">
            <w:pPr>
              <w:jc w:val="center"/>
              <w:rPr>
                <w:rFonts w:hint="eastAsia" w:ascii="宋体" w:hAnsi="宋体" w:eastAsia="宋体" w:cs="宋体"/>
                <w:sz w:val="21"/>
              </w:rPr>
            </w:pPr>
          </w:p>
        </w:tc>
      </w:tr>
      <w:tr w14:paraId="6AA0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76331B2B">
            <w:pPr>
              <w:jc w:val="center"/>
              <w:rPr>
                <w:rFonts w:hint="eastAsia" w:ascii="宋体" w:hAnsi="宋体" w:eastAsia="宋体" w:cs="宋体"/>
                <w:sz w:val="21"/>
              </w:rPr>
            </w:pPr>
            <w:r>
              <w:rPr>
                <w:rFonts w:hint="eastAsia" w:ascii="宋体" w:hAnsi="宋体" w:eastAsia="宋体" w:cs="宋体"/>
                <w:sz w:val="21"/>
              </w:rPr>
              <w:t>产品责任与安全</w:t>
            </w:r>
          </w:p>
        </w:tc>
        <w:tc>
          <w:tcPr>
            <w:tcW w:w="3457" w:type="dxa"/>
            <w:vAlign w:val="center"/>
          </w:tcPr>
          <w:p w14:paraId="2F079AD5">
            <w:pPr>
              <w:jc w:val="center"/>
              <w:rPr>
                <w:rFonts w:hint="eastAsia" w:ascii="宋体" w:hAnsi="宋体" w:eastAsia="宋体" w:cs="宋体"/>
                <w:sz w:val="21"/>
              </w:rPr>
            </w:pPr>
          </w:p>
        </w:tc>
        <w:tc>
          <w:tcPr>
            <w:tcW w:w="3145" w:type="dxa"/>
            <w:vAlign w:val="center"/>
          </w:tcPr>
          <w:p w14:paraId="6935E860">
            <w:pPr>
              <w:jc w:val="center"/>
              <w:rPr>
                <w:rFonts w:hint="eastAsia" w:ascii="宋体" w:hAnsi="宋体" w:eastAsia="宋体" w:cs="宋体"/>
                <w:sz w:val="21"/>
              </w:rPr>
            </w:pPr>
          </w:p>
        </w:tc>
      </w:tr>
      <w:tr w14:paraId="6288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4901F182">
            <w:pPr>
              <w:jc w:val="center"/>
              <w:rPr>
                <w:rFonts w:hint="eastAsia" w:ascii="宋体" w:hAnsi="宋体" w:eastAsia="宋体" w:cs="宋体"/>
                <w:sz w:val="21"/>
              </w:rPr>
            </w:pPr>
            <w:r>
              <w:rPr>
                <w:rFonts w:hint="eastAsia" w:ascii="宋体" w:hAnsi="宋体" w:eastAsia="宋体" w:cs="宋体"/>
                <w:sz w:val="21"/>
              </w:rPr>
              <w:t>董事会结构与多样性</w:t>
            </w:r>
          </w:p>
        </w:tc>
        <w:tc>
          <w:tcPr>
            <w:tcW w:w="3457" w:type="dxa"/>
            <w:vAlign w:val="center"/>
          </w:tcPr>
          <w:p w14:paraId="6E2C4F9C">
            <w:pPr>
              <w:jc w:val="center"/>
              <w:rPr>
                <w:rFonts w:hint="eastAsia" w:ascii="宋体" w:hAnsi="宋体" w:eastAsia="宋体" w:cs="宋体"/>
                <w:sz w:val="21"/>
              </w:rPr>
            </w:pPr>
          </w:p>
        </w:tc>
        <w:tc>
          <w:tcPr>
            <w:tcW w:w="3145" w:type="dxa"/>
            <w:vAlign w:val="center"/>
          </w:tcPr>
          <w:p w14:paraId="14468277">
            <w:pPr>
              <w:jc w:val="center"/>
              <w:rPr>
                <w:rFonts w:hint="eastAsia" w:ascii="宋体" w:hAnsi="宋体" w:eastAsia="宋体" w:cs="宋体"/>
                <w:sz w:val="21"/>
              </w:rPr>
            </w:pPr>
          </w:p>
        </w:tc>
      </w:tr>
      <w:tr w14:paraId="0773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43E4C9ED">
            <w:pPr>
              <w:jc w:val="center"/>
              <w:rPr>
                <w:rFonts w:hint="eastAsia" w:ascii="宋体" w:hAnsi="宋体" w:eastAsia="宋体" w:cs="宋体"/>
                <w:sz w:val="21"/>
              </w:rPr>
            </w:pPr>
            <w:r>
              <w:rPr>
                <w:rFonts w:hint="eastAsia" w:ascii="宋体" w:hAnsi="宋体" w:eastAsia="宋体" w:cs="宋体"/>
                <w:sz w:val="21"/>
              </w:rPr>
              <w:t>商业道德与反腐败</w:t>
            </w:r>
          </w:p>
        </w:tc>
        <w:tc>
          <w:tcPr>
            <w:tcW w:w="3457" w:type="dxa"/>
            <w:vAlign w:val="center"/>
          </w:tcPr>
          <w:p w14:paraId="639303C0">
            <w:pPr>
              <w:jc w:val="center"/>
              <w:rPr>
                <w:rFonts w:hint="eastAsia" w:ascii="宋体" w:hAnsi="宋体" w:eastAsia="宋体" w:cs="宋体"/>
                <w:sz w:val="21"/>
              </w:rPr>
            </w:pPr>
          </w:p>
        </w:tc>
        <w:tc>
          <w:tcPr>
            <w:tcW w:w="3145" w:type="dxa"/>
            <w:vAlign w:val="center"/>
          </w:tcPr>
          <w:p w14:paraId="2BA5040A">
            <w:pPr>
              <w:jc w:val="center"/>
              <w:rPr>
                <w:rFonts w:hint="eastAsia" w:ascii="宋体" w:hAnsi="宋体" w:eastAsia="宋体" w:cs="宋体"/>
                <w:sz w:val="21"/>
              </w:rPr>
            </w:pPr>
          </w:p>
        </w:tc>
      </w:tr>
      <w:tr w14:paraId="282F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25651B32">
            <w:pPr>
              <w:jc w:val="center"/>
              <w:rPr>
                <w:rFonts w:hint="eastAsia" w:ascii="宋体" w:hAnsi="宋体" w:eastAsia="宋体" w:cs="宋体"/>
                <w:sz w:val="21"/>
              </w:rPr>
            </w:pPr>
            <w:r>
              <w:rPr>
                <w:rFonts w:hint="eastAsia" w:ascii="宋体" w:hAnsi="宋体" w:eastAsia="宋体" w:cs="宋体"/>
                <w:sz w:val="21"/>
              </w:rPr>
              <w:t>风险管理与内部控制</w:t>
            </w:r>
          </w:p>
        </w:tc>
        <w:tc>
          <w:tcPr>
            <w:tcW w:w="3457" w:type="dxa"/>
            <w:vAlign w:val="center"/>
          </w:tcPr>
          <w:p w14:paraId="688D68DF">
            <w:pPr>
              <w:jc w:val="center"/>
              <w:rPr>
                <w:rFonts w:hint="eastAsia" w:ascii="宋体" w:hAnsi="宋体" w:eastAsia="宋体" w:cs="宋体"/>
                <w:sz w:val="21"/>
              </w:rPr>
            </w:pPr>
          </w:p>
        </w:tc>
        <w:tc>
          <w:tcPr>
            <w:tcW w:w="3145" w:type="dxa"/>
            <w:vAlign w:val="center"/>
          </w:tcPr>
          <w:p w14:paraId="1942F275">
            <w:pPr>
              <w:jc w:val="center"/>
              <w:rPr>
                <w:rFonts w:hint="eastAsia" w:ascii="宋体" w:hAnsi="宋体" w:eastAsia="宋体" w:cs="宋体"/>
                <w:sz w:val="21"/>
              </w:rPr>
            </w:pPr>
          </w:p>
        </w:tc>
      </w:tr>
      <w:tr w14:paraId="63A9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22E5B3CE">
            <w:pPr>
              <w:jc w:val="center"/>
              <w:rPr>
                <w:rFonts w:hint="eastAsia" w:ascii="宋体" w:hAnsi="宋体" w:eastAsia="宋体" w:cs="宋体"/>
                <w:sz w:val="21"/>
              </w:rPr>
            </w:pPr>
            <w:r>
              <w:rPr>
                <w:rFonts w:hint="eastAsia" w:ascii="宋体" w:hAnsi="宋体" w:eastAsia="宋体" w:cs="宋体"/>
                <w:sz w:val="21"/>
              </w:rPr>
              <w:t>信息披露与透明度</w:t>
            </w:r>
          </w:p>
        </w:tc>
        <w:tc>
          <w:tcPr>
            <w:tcW w:w="3457" w:type="dxa"/>
            <w:vAlign w:val="center"/>
          </w:tcPr>
          <w:p w14:paraId="5ACA0BE0">
            <w:pPr>
              <w:jc w:val="center"/>
              <w:rPr>
                <w:rFonts w:hint="eastAsia" w:ascii="宋体" w:hAnsi="宋体" w:eastAsia="宋体" w:cs="宋体"/>
                <w:sz w:val="21"/>
              </w:rPr>
            </w:pPr>
          </w:p>
        </w:tc>
        <w:tc>
          <w:tcPr>
            <w:tcW w:w="3145" w:type="dxa"/>
            <w:vAlign w:val="center"/>
          </w:tcPr>
          <w:p w14:paraId="1CF5116F">
            <w:pPr>
              <w:jc w:val="center"/>
              <w:rPr>
                <w:rFonts w:hint="eastAsia" w:ascii="宋体" w:hAnsi="宋体" w:eastAsia="宋体" w:cs="宋体"/>
                <w:sz w:val="21"/>
              </w:rPr>
            </w:pPr>
          </w:p>
        </w:tc>
      </w:tr>
      <w:tr w14:paraId="6EB5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13464CA3">
            <w:pPr>
              <w:jc w:val="center"/>
              <w:rPr>
                <w:rFonts w:hint="eastAsia" w:ascii="宋体" w:hAnsi="宋体" w:eastAsia="宋体" w:cs="宋体"/>
                <w:sz w:val="21"/>
              </w:rPr>
            </w:pPr>
            <w:r>
              <w:rPr>
                <w:rFonts w:hint="eastAsia" w:ascii="宋体" w:hAnsi="宋体" w:eastAsia="宋体" w:cs="宋体"/>
                <w:sz w:val="21"/>
              </w:rPr>
              <w:t>法律与合规</w:t>
            </w:r>
          </w:p>
        </w:tc>
        <w:tc>
          <w:tcPr>
            <w:tcW w:w="3457" w:type="dxa"/>
            <w:vAlign w:val="center"/>
          </w:tcPr>
          <w:p w14:paraId="5E685929">
            <w:pPr>
              <w:jc w:val="center"/>
              <w:rPr>
                <w:rFonts w:hint="eastAsia" w:ascii="宋体" w:hAnsi="宋体" w:eastAsia="宋体" w:cs="宋体"/>
                <w:sz w:val="21"/>
              </w:rPr>
            </w:pPr>
          </w:p>
        </w:tc>
        <w:tc>
          <w:tcPr>
            <w:tcW w:w="3145" w:type="dxa"/>
            <w:vAlign w:val="center"/>
          </w:tcPr>
          <w:p w14:paraId="260405F5">
            <w:pPr>
              <w:jc w:val="center"/>
              <w:rPr>
                <w:rFonts w:hint="eastAsia" w:ascii="宋体" w:hAnsi="宋体" w:eastAsia="宋体" w:cs="宋体"/>
                <w:sz w:val="21"/>
              </w:rPr>
            </w:pPr>
          </w:p>
        </w:tc>
      </w:tr>
      <w:tr w14:paraId="04A6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7" w:type="dxa"/>
            <w:vAlign w:val="center"/>
          </w:tcPr>
          <w:p w14:paraId="71EC9754">
            <w:pPr>
              <w:jc w:val="both"/>
              <w:rPr>
                <w:rFonts w:hint="eastAsia" w:ascii="宋体" w:hAnsi="宋体" w:eastAsia="宋体" w:cs="宋体"/>
                <w:sz w:val="21"/>
                <w:u w:val="single"/>
                <w:lang w:val="en-US" w:eastAsia="zh-CN"/>
              </w:rPr>
            </w:pPr>
            <w:r>
              <w:rPr>
                <w:rFonts w:hint="eastAsia" w:ascii="宋体" w:hAnsi="宋体" w:eastAsia="宋体" w:cs="宋体"/>
                <w:sz w:val="21"/>
                <w:lang w:val="en-US" w:eastAsia="zh-CN"/>
              </w:rPr>
              <w:t>其他1：</w:t>
            </w:r>
            <w:r>
              <w:rPr>
                <w:rFonts w:hint="eastAsia" w:ascii="宋体" w:hAnsi="宋体" w:eastAsia="宋体" w:cs="宋体"/>
                <w:sz w:val="21"/>
                <w:u w:val="single"/>
                <w:lang w:val="en-US" w:eastAsia="zh-CN"/>
              </w:rPr>
              <w:t xml:space="preserve">        </w:t>
            </w:r>
          </w:p>
        </w:tc>
        <w:tc>
          <w:tcPr>
            <w:tcW w:w="3457" w:type="dxa"/>
            <w:vAlign w:val="center"/>
          </w:tcPr>
          <w:p w14:paraId="1CCAE1DE">
            <w:pPr>
              <w:jc w:val="center"/>
              <w:rPr>
                <w:rFonts w:hint="eastAsia" w:ascii="宋体" w:hAnsi="宋体" w:eastAsia="宋体" w:cs="宋体"/>
                <w:sz w:val="21"/>
              </w:rPr>
            </w:pPr>
          </w:p>
        </w:tc>
        <w:tc>
          <w:tcPr>
            <w:tcW w:w="3145" w:type="dxa"/>
            <w:vAlign w:val="center"/>
          </w:tcPr>
          <w:p w14:paraId="71DE50E1">
            <w:pPr>
              <w:jc w:val="center"/>
              <w:rPr>
                <w:rFonts w:hint="eastAsia" w:ascii="宋体" w:hAnsi="宋体" w:eastAsia="宋体" w:cs="宋体"/>
                <w:sz w:val="21"/>
              </w:rPr>
            </w:pPr>
          </w:p>
        </w:tc>
      </w:tr>
      <w:tr w14:paraId="4F06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57" w:type="dxa"/>
            <w:vAlign w:val="center"/>
          </w:tcPr>
          <w:p w14:paraId="1831EDC6">
            <w:pPr>
              <w:jc w:val="both"/>
              <w:rPr>
                <w:rFonts w:hint="eastAsia" w:ascii="宋体" w:hAnsi="宋体" w:eastAsia="宋体" w:cs="宋体"/>
                <w:sz w:val="21"/>
              </w:rPr>
            </w:pPr>
            <w:bookmarkStart w:id="9" w:name="OLE_LINK13"/>
            <w:r>
              <w:rPr>
                <w:rFonts w:hint="eastAsia" w:ascii="宋体" w:hAnsi="宋体" w:eastAsia="宋体" w:cs="宋体"/>
                <w:sz w:val="21"/>
                <w:lang w:val="en-US" w:eastAsia="zh-CN"/>
              </w:rPr>
              <w:t>其他2：</w:t>
            </w:r>
            <w:r>
              <w:rPr>
                <w:rFonts w:hint="eastAsia" w:ascii="宋体" w:hAnsi="宋体" w:eastAsia="宋体" w:cs="宋体"/>
                <w:sz w:val="21"/>
                <w:u w:val="single"/>
                <w:lang w:val="en-US" w:eastAsia="zh-CN"/>
              </w:rPr>
              <w:t xml:space="preserve">        </w:t>
            </w:r>
            <w:bookmarkEnd w:id="9"/>
          </w:p>
        </w:tc>
        <w:tc>
          <w:tcPr>
            <w:tcW w:w="3457" w:type="dxa"/>
            <w:vAlign w:val="center"/>
          </w:tcPr>
          <w:p w14:paraId="525A95CE">
            <w:pPr>
              <w:jc w:val="center"/>
              <w:rPr>
                <w:rFonts w:hint="eastAsia" w:ascii="宋体" w:hAnsi="宋体" w:eastAsia="宋体" w:cs="宋体"/>
                <w:sz w:val="21"/>
              </w:rPr>
            </w:pPr>
          </w:p>
        </w:tc>
        <w:tc>
          <w:tcPr>
            <w:tcW w:w="3145" w:type="dxa"/>
            <w:vAlign w:val="center"/>
          </w:tcPr>
          <w:p w14:paraId="182B4827">
            <w:pPr>
              <w:jc w:val="center"/>
              <w:rPr>
                <w:rFonts w:hint="eastAsia" w:ascii="宋体" w:hAnsi="宋体" w:eastAsia="宋体" w:cs="宋体"/>
                <w:sz w:val="21"/>
              </w:rPr>
            </w:pPr>
          </w:p>
        </w:tc>
      </w:tr>
      <w:tr w14:paraId="08C1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57" w:type="dxa"/>
            <w:vAlign w:val="center"/>
          </w:tcPr>
          <w:p w14:paraId="3EC6D6F3">
            <w:pPr>
              <w:jc w:val="both"/>
              <w:rPr>
                <w:rFonts w:hint="eastAsia" w:ascii="宋体" w:hAnsi="宋体" w:eastAsia="宋体" w:cs="宋体"/>
                <w:sz w:val="21"/>
                <w:lang w:val="en-US" w:eastAsia="zh-CN"/>
              </w:rPr>
            </w:pPr>
            <w:r>
              <w:rPr>
                <w:rFonts w:hint="eastAsia" w:ascii="宋体" w:hAnsi="宋体" w:eastAsia="宋体" w:cs="宋体"/>
                <w:sz w:val="21"/>
                <w:lang w:val="en-US" w:eastAsia="zh-CN"/>
              </w:rPr>
              <w:t>其他3：</w:t>
            </w:r>
            <w:r>
              <w:rPr>
                <w:rFonts w:hint="eastAsia" w:ascii="宋体" w:hAnsi="宋体" w:eastAsia="宋体" w:cs="宋体"/>
                <w:sz w:val="21"/>
                <w:u w:val="single"/>
                <w:lang w:val="en-US" w:eastAsia="zh-CN"/>
              </w:rPr>
              <w:t xml:space="preserve">        </w:t>
            </w:r>
          </w:p>
        </w:tc>
        <w:tc>
          <w:tcPr>
            <w:tcW w:w="3457" w:type="dxa"/>
            <w:vAlign w:val="center"/>
          </w:tcPr>
          <w:p w14:paraId="6663DEB4">
            <w:pPr>
              <w:jc w:val="center"/>
              <w:rPr>
                <w:rFonts w:hint="eastAsia" w:ascii="宋体" w:hAnsi="宋体" w:eastAsia="宋体" w:cs="宋体"/>
                <w:sz w:val="21"/>
              </w:rPr>
            </w:pPr>
          </w:p>
        </w:tc>
        <w:tc>
          <w:tcPr>
            <w:tcW w:w="3145" w:type="dxa"/>
            <w:vAlign w:val="center"/>
          </w:tcPr>
          <w:p w14:paraId="649559D1">
            <w:pPr>
              <w:jc w:val="center"/>
              <w:rPr>
                <w:rFonts w:hint="eastAsia" w:ascii="宋体" w:hAnsi="宋体" w:eastAsia="宋体" w:cs="宋体"/>
                <w:sz w:val="21"/>
              </w:rPr>
            </w:pPr>
          </w:p>
        </w:tc>
      </w:tr>
      <w:bookmarkEnd w:id="8"/>
    </w:tbl>
    <w:p w14:paraId="66803578">
      <w:pPr>
        <w:rPr>
          <w:rFonts w:hint="eastAsia" w:ascii="宋体" w:hAnsi="宋体" w:eastAsia="宋体" w:cs="宋体"/>
          <w:sz w:val="21"/>
        </w:rPr>
      </w:pPr>
    </w:p>
    <w:p w14:paraId="476C66A4">
      <w:pPr>
        <w:numPr>
          <w:ilvl w:val="0"/>
          <w:numId w:val="1"/>
        </w:numPr>
        <w:ind w:left="0" w:leftChars="0" w:firstLine="0" w:firstLineChars="0"/>
        <w:rPr>
          <w:rFonts w:hint="eastAsia" w:ascii="宋体" w:hAnsi="宋体" w:eastAsia="宋体" w:cs="宋体"/>
          <w:b/>
          <w:bCs/>
          <w:sz w:val="22"/>
          <w:szCs w:val="22"/>
        </w:rPr>
      </w:pPr>
      <w:r>
        <w:rPr>
          <w:rFonts w:hint="eastAsia" w:ascii="宋体" w:hAnsi="宋体" w:eastAsia="宋体" w:cs="宋体"/>
          <w:b/>
          <w:bCs/>
          <w:sz w:val="22"/>
          <w:szCs w:val="22"/>
          <w:lang w:val="en-US" w:eastAsia="zh-CN"/>
        </w:rPr>
        <w:t>企业ESG战略规划制定情况：</w:t>
      </w:r>
    </w:p>
    <w:p w14:paraId="159A4AF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lang w:val="en-US" w:eastAsia="zh-CN"/>
        </w:rPr>
      </w:pPr>
      <w:r>
        <w:rPr>
          <w:rFonts w:hint="eastAsia" w:ascii="宋体" w:hAnsi="宋体" w:eastAsia="宋体" w:cs="宋体"/>
          <w:sz w:val="21"/>
        </w:rPr>
        <w:t>○</w:t>
      </w:r>
      <w:r>
        <w:rPr>
          <w:rFonts w:hint="eastAsia" w:ascii="宋体" w:hAnsi="宋体" w:eastAsia="宋体" w:cs="宋体"/>
          <w:sz w:val="21"/>
          <w:lang w:val="en-US" w:eastAsia="zh-CN"/>
        </w:rPr>
        <w:t>制定了独立的ESG战略规划，规划内容：</w:t>
      </w:r>
      <w:r>
        <w:rPr>
          <w:rFonts w:hint="eastAsia" w:ascii="宋体" w:hAnsi="宋体" w:eastAsia="宋体" w:cs="宋体"/>
          <w:sz w:val="21"/>
          <w:u w:val="single"/>
          <w:lang w:val="en-US" w:eastAsia="zh-CN"/>
        </w:rPr>
        <w:t xml:space="preserve">                                              </w:t>
      </w:r>
    </w:p>
    <w:p w14:paraId="73B75C51">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lang w:val="en-US" w:eastAsia="zh-CN"/>
        </w:rPr>
      </w:pPr>
      <w:r>
        <w:rPr>
          <w:rFonts w:hint="eastAsia" w:ascii="宋体" w:hAnsi="宋体" w:eastAsia="宋体" w:cs="宋体"/>
          <w:sz w:val="21"/>
        </w:rPr>
        <w:t>○</w:t>
      </w:r>
      <w:r>
        <w:rPr>
          <w:rFonts w:hint="eastAsia" w:ascii="宋体" w:hAnsi="宋体" w:eastAsia="宋体" w:cs="宋体"/>
          <w:sz w:val="21"/>
          <w:lang w:val="en-US" w:eastAsia="zh-CN"/>
        </w:rPr>
        <w:t>企业战略规划中体现或包含了ESG规划，具体规划内容：</w:t>
      </w:r>
      <w:r>
        <w:rPr>
          <w:rFonts w:hint="eastAsia" w:ascii="宋体" w:hAnsi="宋体" w:eastAsia="宋体" w:cs="宋体"/>
          <w:sz w:val="21"/>
          <w:u w:val="single"/>
          <w:lang w:val="en-US" w:eastAsia="zh-CN"/>
        </w:rPr>
        <w:t xml:space="preserve">                                </w:t>
      </w:r>
    </w:p>
    <w:p w14:paraId="02907D97">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lang w:val="en-US" w:eastAsia="zh-CN"/>
        </w:rPr>
      </w:pPr>
      <w:r>
        <w:rPr>
          <w:rFonts w:hint="eastAsia" w:ascii="宋体" w:hAnsi="宋体" w:eastAsia="宋体" w:cs="宋体"/>
          <w:sz w:val="21"/>
        </w:rPr>
        <w:t>○</w:t>
      </w:r>
      <w:r>
        <w:rPr>
          <w:rFonts w:hint="eastAsia" w:ascii="宋体" w:hAnsi="宋体" w:eastAsia="宋体" w:cs="宋体"/>
          <w:sz w:val="21"/>
          <w:lang w:val="en-US" w:eastAsia="zh-CN"/>
        </w:rPr>
        <w:t>未制定相关规划</w:t>
      </w:r>
    </w:p>
    <w:p w14:paraId="5425836C">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lang w:val="en-US" w:eastAsia="zh-CN"/>
        </w:rPr>
      </w:pPr>
    </w:p>
    <w:p w14:paraId="77C7FEA5">
      <w:pPr>
        <w:keepNext w:val="0"/>
        <w:keepLines w:val="0"/>
        <w:pageBreakBefore w:val="0"/>
        <w:widowControl w:val="0"/>
        <w:numPr>
          <w:ilvl w:val="0"/>
          <w:numId w:val="0"/>
        </w:numPr>
        <w:kinsoku/>
        <w:wordWrap/>
        <w:overflowPunct/>
        <w:topLinePunct w:val="0"/>
        <w:autoSpaceDE/>
        <w:autoSpaceDN/>
        <w:bidi w:val="0"/>
        <w:adjustRightInd/>
        <w:snapToGrid/>
        <w:ind w:leftChars="150"/>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企业ESG管理机构设立情况（可多选）：</w:t>
      </w:r>
    </w:p>
    <w:p w14:paraId="49A9FA68">
      <w:pPr>
        <w:keepNext w:val="0"/>
        <w:keepLines w:val="0"/>
        <w:pageBreakBefore w:val="0"/>
        <w:widowControl w:val="0"/>
        <w:kinsoku/>
        <w:wordWrap/>
        <w:overflowPunct/>
        <w:topLinePunct w:val="0"/>
        <w:autoSpaceDE/>
        <w:autoSpaceDN/>
        <w:bidi w:val="0"/>
        <w:adjustRightInd/>
        <w:snapToGrid/>
        <w:ind w:firstLine="312" w:firstLineChars="150"/>
        <w:textAlignment w:val="auto"/>
        <w:rPr>
          <w:rFonts w:hint="eastAsia" w:ascii="宋体" w:hAnsi="宋体" w:eastAsia="宋体" w:cs="宋体"/>
          <w:sz w:val="21"/>
          <w:lang w:val="en-US" w:eastAsia="zh-CN"/>
        </w:rPr>
      </w:pPr>
      <w:r>
        <w:rPr>
          <w:rFonts w:hint="eastAsia" w:ascii="宋体" w:hAnsi="宋体" w:eastAsia="宋体" w:cs="宋体"/>
          <w:sz w:val="22"/>
          <w:szCs w:val="22"/>
        </w:rPr>
        <w:t>□</w:t>
      </w:r>
      <w:r>
        <w:rPr>
          <w:rFonts w:hint="eastAsia" w:ascii="宋体" w:hAnsi="宋体" w:eastAsia="宋体" w:cs="宋体"/>
          <w:sz w:val="21"/>
        </w:rPr>
        <w:t>设立ESG领导机构</w:t>
      </w:r>
      <w:r>
        <w:rPr>
          <w:rFonts w:hint="eastAsia" w:ascii="宋体" w:hAnsi="宋体" w:eastAsia="宋体" w:cs="宋体"/>
          <w:sz w:val="21"/>
          <w:lang w:eastAsia="zh-CN"/>
        </w:rPr>
        <w:t>（</w:t>
      </w:r>
      <w:r>
        <w:rPr>
          <w:rFonts w:hint="eastAsia" w:ascii="宋体" w:hAnsi="宋体" w:eastAsia="宋体" w:cs="宋体"/>
          <w:sz w:val="21"/>
          <w:lang w:val="en-US" w:eastAsia="zh-CN"/>
        </w:rPr>
        <w:t>如在董事会设立ESG委员会等）</w:t>
      </w:r>
    </w:p>
    <w:p w14:paraId="6CB2EE0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□设立ESG专职部门</w:t>
      </w:r>
    </w:p>
    <w:p w14:paraId="3712C66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□聘请ESG专职人员</w:t>
      </w:r>
    </w:p>
    <w:p w14:paraId="121E73C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□未设立相关机构部门及人员</w:t>
      </w:r>
    </w:p>
    <w:p w14:paraId="16188076">
      <w:pPr>
        <w:keepNext w:val="0"/>
        <w:keepLines w:val="0"/>
        <w:pageBreakBefore w:val="0"/>
        <w:widowControl w:val="0"/>
        <w:kinsoku/>
        <w:wordWrap/>
        <w:overflowPunct/>
        <w:topLinePunct w:val="0"/>
        <w:autoSpaceDE/>
        <w:autoSpaceDN/>
        <w:bidi w:val="0"/>
        <w:adjustRightInd/>
        <w:snapToGrid/>
        <w:ind w:firstLine="312" w:firstLineChars="150"/>
        <w:textAlignment w:val="auto"/>
        <w:rPr>
          <w:rFonts w:hint="eastAsia" w:ascii="宋体" w:hAnsi="宋体" w:eastAsia="宋体" w:cs="宋体"/>
          <w:sz w:val="22"/>
          <w:szCs w:val="22"/>
        </w:rPr>
      </w:pPr>
    </w:p>
    <w:p w14:paraId="731D8126">
      <w:pPr>
        <w:keepNext w:val="0"/>
        <w:keepLines w:val="0"/>
        <w:pageBreakBefore w:val="0"/>
        <w:widowControl w:val="0"/>
        <w:numPr>
          <w:ilvl w:val="0"/>
          <w:numId w:val="0"/>
        </w:numPr>
        <w:kinsoku/>
        <w:wordWrap/>
        <w:overflowPunct/>
        <w:topLinePunct w:val="0"/>
        <w:autoSpaceDE/>
        <w:autoSpaceDN/>
        <w:bidi w:val="0"/>
        <w:adjustRightInd/>
        <w:snapToGrid/>
        <w:ind w:leftChars="150"/>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企业ESG工作负责人：</w:t>
      </w:r>
    </w:p>
    <w:p w14:paraId="0998447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○董事长</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○总经理</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○党组织负责人</w:t>
      </w:r>
    </w:p>
    <w:p w14:paraId="04800A2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○副总经理</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w:t>
      </w:r>
      <w:r>
        <w:rPr>
          <w:rFonts w:hint="eastAsia" w:ascii="宋体" w:hAnsi="宋体" w:eastAsia="宋体" w:cs="宋体"/>
          <w:sz w:val="21"/>
          <w:szCs w:val="21"/>
          <w:lang w:val="en-US" w:eastAsia="zh-CN"/>
        </w:rPr>
        <w:t>ESG</w:t>
      </w:r>
      <w:r>
        <w:rPr>
          <w:rFonts w:hint="eastAsia" w:ascii="宋体" w:hAnsi="宋体" w:eastAsia="宋体" w:cs="宋体"/>
          <w:sz w:val="21"/>
          <w:szCs w:val="21"/>
        </w:rPr>
        <w:t>执行官</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rPr>
        <w:t>○综合部门负责人</w:t>
      </w:r>
    </w:p>
    <w:p w14:paraId="21055D7C">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p>
    <w:p w14:paraId="170D3943">
      <w:pPr>
        <w:rPr>
          <w:rFonts w:hint="eastAsia" w:ascii="宋体" w:hAnsi="宋体" w:eastAsia="宋体" w:cs="宋体"/>
          <w:sz w:val="21"/>
        </w:rPr>
      </w:pPr>
    </w:p>
    <w:p w14:paraId="0380C1B2">
      <w:pPr>
        <w:numPr>
          <w:ilvl w:val="0"/>
          <w:numId w:val="1"/>
        </w:numPr>
        <w:ind w:left="0" w:leftChars="0" w:firstLine="0" w:firstLineChars="0"/>
        <w:rPr>
          <w:rFonts w:hint="eastAsia" w:ascii="宋体" w:hAnsi="宋体" w:eastAsia="宋体" w:cs="宋体"/>
          <w:b/>
          <w:bCs/>
          <w:sz w:val="22"/>
          <w:szCs w:val="22"/>
        </w:rPr>
      </w:pPr>
      <w:r>
        <w:rPr>
          <w:rFonts w:hint="eastAsia" w:ascii="宋体" w:hAnsi="宋体" w:eastAsia="宋体" w:cs="宋体"/>
          <w:b/>
          <w:bCs/>
          <w:sz w:val="22"/>
          <w:szCs w:val="22"/>
        </w:rPr>
        <w:t>企业在</w:t>
      </w:r>
      <w:r>
        <w:rPr>
          <w:rFonts w:hint="eastAsia" w:ascii="宋体" w:hAnsi="宋体" w:eastAsia="宋体" w:cs="宋体"/>
          <w:b/>
          <w:bCs/>
          <w:sz w:val="22"/>
          <w:szCs w:val="22"/>
          <w:lang w:val="en-US" w:eastAsia="zh-CN"/>
        </w:rPr>
        <w:t>ESG</w:t>
      </w:r>
      <w:r>
        <w:rPr>
          <w:rFonts w:hint="eastAsia" w:ascii="宋体" w:hAnsi="宋体" w:eastAsia="宋体" w:cs="宋体"/>
          <w:b/>
          <w:bCs/>
          <w:sz w:val="22"/>
          <w:szCs w:val="22"/>
        </w:rPr>
        <w:t>方面采取的措施</w:t>
      </w:r>
      <w:r>
        <w:rPr>
          <w:rFonts w:hint="eastAsia" w:ascii="宋体" w:hAnsi="宋体" w:eastAsia="宋体" w:cs="宋体"/>
          <w:b/>
          <w:bCs/>
          <w:sz w:val="22"/>
          <w:szCs w:val="22"/>
          <w:lang w:val="en-US" w:eastAsia="zh-CN"/>
        </w:rPr>
        <w:t>及成效</w:t>
      </w:r>
      <w:r>
        <w:rPr>
          <w:rFonts w:hint="eastAsia" w:ascii="宋体" w:hAnsi="宋体" w:eastAsia="宋体" w:cs="宋体"/>
          <w:b/>
          <w:bCs/>
          <w:sz w:val="22"/>
          <w:szCs w:val="22"/>
        </w:rPr>
        <w:t>（可多选）：</w:t>
      </w:r>
    </w:p>
    <w:p w14:paraId="233952CB">
      <w:pPr>
        <w:ind w:firstLine="418" w:firstLineChars="200"/>
        <w:rPr>
          <w:rFonts w:hint="eastAsia" w:ascii="宋体" w:hAnsi="宋体" w:eastAsia="宋体" w:cs="宋体"/>
          <w:b/>
          <w:bCs/>
          <w:sz w:val="22"/>
          <w:szCs w:val="22"/>
        </w:rPr>
      </w:pPr>
      <w:r>
        <w:rPr>
          <w:rFonts w:hint="eastAsia" w:ascii="宋体" w:hAnsi="宋体" w:eastAsia="宋体" w:cs="宋体"/>
          <w:b/>
          <w:bCs/>
          <w:sz w:val="22"/>
          <w:szCs w:val="22"/>
        </w:rPr>
        <w:t>措施：</w:t>
      </w:r>
    </w:p>
    <w:p w14:paraId="2DD63439">
      <w:pPr>
        <w:ind w:left="616" w:leftChars="200" w:firstLine="0" w:firstLineChars="0"/>
        <w:rPr>
          <w:rFonts w:hint="eastAsia" w:ascii="宋体" w:hAnsi="宋体" w:eastAsia="宋体" w:cs="宋体"/>
          <w:sz w:val="21"/>
          <w:szCs w:val="21"/>
        </w:rPr>
      </w:pPr>
      <w:r>
        <w:rPr>
          <w:rFonts w:hint="eastAsia" w:ascii="宋体" w:hAnsi="宋体" w:eastAsia="宋体" w:cs="宋体"/>
          <w:sz w:val="21"/>
          <w:szCs w:val="21"/>
        </w:rPr>
        <w:t>□董事会参与ESG监管工作</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□管理层薪酬与ESG绩效挂钩</w:t>
      </w:r>
    </w:p>
    <w:p w14:paraId="69D98545">
      <w:pPr>
        <w:ind w:left="616" w:leftChars="200" w:firstLine="0" w:firstLineChars="0"/>
        <w:rPr>
          <w:rFonts w:hint="eastAsia" w:ascii="宋体" w:hAnsi="宋体" w:eastAsia="宋体" w:cs="宋体"/>
          <w:sz w:val="21"/>
          <w:szCs w:val="21"/>
        </w:rPr>
      </w:pPr>
      <w:r>
        <w:rPr>
          <w:rFonts w:hint="eastAsia" w:ascii="宋体" w:hAnsi="宋体" w:eastAsia="宋体" w:cs="宋体"/>
          <w:sz w:val="21"/>
          <w:szCs w:val="21"/>
        </w:rPr>
        <w:t>□制定ESG沟通、信息统计制度</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□定期发布ESG报告</w:t>
      </w:r>
    </w:p>
    <w:p w14:paraId="29368BA1">
      <w:pPr>
        <w:ind w:left="616" w:leftChars="200" w:firstLine="0" w:firstLineChars="0"/>
        <w:rPr>
          <w:rFonts w:hint="eastAsia" w:ascii="宋体" w:hAnsi="宋体" w:eastAsia="宋体" w:cs="宋体"/>
          <w:sz w:val="21"/>
          <w:szCs w:val="21"/>
        </w:rPr>
      </w:pPr>
      <w:r>
        <w:rPr>
          <w:rFonts w:hint="eastAsia" w:ascii="宋体" w:hAnsi="宋体" w:eastAsia="宋体" w:cs="宋体"/>
          <w:sz w:val="21"/>
          <w:szCs w:val="21"/>
        </w:rPr>
        <w:t>□及时披露ESG相关信息</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rPr>
        <w:t>□构建企业内部ESG评价方法</w:t>
      </w:r>
    </w:p>
    <w:p w14:paraId="02EA0B7F">
      <w:pPr>
        <w:ind w:left="616" w:leftChars="200" w:firstLine="0" w:firstLineChars="0"/>
        <w:rPr>
          <w:rFonts w:hint="eastAsia" w:ascii="宋体" w:hAnsi="宋体" w:eastAsia="宋体" w:cs="宋体"/>
          <w:sz w:val="21"/>
          <w:szCs w:val="21"/>
        </w:rPr>
      </w:pPr>
      <w:r>
        <w:rPr>
          <w:rFonts w:hint="eastAsia" w:ascii="宋体" w:hAnsi="宋体" w:eastAsia="宋体" w:cs="宋体"/>
          <w:sz w:val="21"/>
          <w:szCs w:val="21"/>
        </w:rPr>
        <w:t>□开展第三方</w:t>
      </w:r>
      <w:r>
        <w:rPr>
          <w:rFonts w:hint="eastAsia" w:ascii="宋体" w:hAnsi="宋体" w:eastAsia="宋体" w:cs="宋体"/>
          <w:sz w:val="21"/>
          <w:szCs w:val="21"/>
          <w:lang w:val="en-US" w:eastAsia="zh-CN"/>
        </w:rPr>
        <w:t>ESG</w:t>
      </w:r>
      <w:r>
        <w:rPr>
          <w:rFonts w:hint="eastAsia" w:ascii="宋体" w:hAnsi="宋体" w:eastAsia="宋体" w:cs="宋体"/>
          <w:sz w:val="21"/>
          <w:szCs w:val="21"/>
        </w:rPr>
        <w:t>评价认证</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□开展ESG培训，提升企业ESG能力</w:t>
      </w:r>
    </w:p>
    <w:p w14:paraId="7AFE1B20">
      <w:pPr>
        <w:ind w:left="616" w:leftChars="200" w:firstLine="0" w:firstLineChars="0"/>
        <w:rPr>
          <w:rFonts w:hint="eastAsia" w:ascii="宋体" w:hAnsi="宋体" w:eastAsia="宋体" w:cs="宋体"/>
          <w:sz w:val="21"/>
          <w:szCs w:val="21"/>
        </w:rPr>
      </w:pPr>
      <w:r>
        <w:rPr>
          <w:rFonts w:hint="eastAsia" w:ascii="宋体" w:hAnsi="宋体" w:eastAsia="宋体" w:cs="宋体"/>
          <w:sz w:val="21"/>
          <w:szCs w:val="21"/>
        </w:rPr>
        <w:t>□参与制定ESG相关标准，请注明</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val="en-US" w:eastAsia="zh-CN"/>
        </w:rPr>
        <w:tab/>
      </w:r>
      <w:r>
        <w:rPr>
          <w:rFonts w:hint="eastAsia" w:ascii="宋体" w:hAnsi="宋体" w:eastAsia="宋体" w:cs="宋体"/>
          <w:sz w:val="21"/>
          <w:szCs w:val="21"/>
          <w:u w:val="none"/>
          <w:lang w:val="en-US" w:eastAsia="zh-CN"/>
        </w:rPr>
        <w:tab/>
      </w:r>
      <w:r>
        <w:rPr>
          <w:rFonts w:hint="eastAsia" w:ascii="宋体" w:hAnsi="宋体" w:eastAsia="宋体" w:cs="宋体"/>
          <w:sz w:val="21"/>
          <w:szCs w:val="21"/>
        </w:rPr>
        <w:t>□定期评估和改进</w:t>
      </w:r>
      <w:r>
        <w:rPr>
          <w:rFonts w:hint="eastAsia" w:ascii="宋体" w:hAnsi="宋体" w:eastAsia="宋体" w:cs="宋体"/>
          <w:sz w:val="21"/>
          <w:szCs w:val="21"/>
          <w:lang w:val="en-US" w:eastAsia="zh-CN"/>
        </w:rPr>
        <w:t>ESG</w:t>
      </w:r>
      <w:r>
        <w:rPr>
          <w:rFonts w:hint="eastAsia" w:ascii="宋体" w:hAnsi="宋体" w:eastAsia="宋体" w:cs="宋体"/>
          <w:sz w:val="21"/>
          <w:szCs w:val="21"/>
        </w:rPr>
        <w:t>管理体系和绩效水平</w:t>
      </w:r>
    </w:p>
    <w:p w14:paraId="5038B489">
      <w:pPr>
        <w:ind w:left="616" w:leftChars="200" w:firstLine="0" w:firstLineChars="0"/>
        <w:rPr>
          <w:rFonts w:hint="eastAsia" w:ascii="宋体" w:hAnsi="宋体" w:eastAsia="宋体" w:cs="宋体"/>
          <w:sz w:val="21"/>
          <w:szCs w:val="21"/>
        </w:rPr>
      </w:pPr>
      <w:r>
        <w:rPr>
          <w:rFonts w:hint="eastAsia" w:ascii="宋体" w:hAnsi="宋体" w:eastAsia="宋体" w:cs="宋体"/>
          <w:sz w:val="21"/>
          <w:szCs w:val="21"/>
        </w:rPr>
        <w:t>□建立企业内部的</w:t>
      </w:r>
      <w:r>
        <w:rPr>
          <w:rFonts w:hint="eastAsia" w:ascii="宋体" w:hAnsi="宋体" w:eastAsia="宋体" w:cs="宋体"/>
          <w:sz w:val="21"/>
          <w:szCs w:val="21"/>
          <w:lang w:val="en-US" w:eastAsia="zh-CN"/>
        </w:rPr>
        <w:t>ESG</w:t>
      </w:r>
      <w:r>
        <w:rPr>
          <w:rFonts w:hint="eastAsia" w:ascii="宋体" w:hAnsi="宋体" w:eastAsia="宋体" w:cs="宋体"/>
          <w:sz w:val="21"/>
          <w:szCs w:val="21"/>
        </w:rPr>
        <w:t>绩效激励措施，鼓励员工履行社会责任</w:t>
      </w:r>
    </w:p>
    <w:p w14:paraId="6BB1344E">
      <w:pPr>
        <w:ind w:left="616" w:leftChars="200" w:firstLine="0" w:firstLineChars="0"/>
        <w:rPr>
          <w:rFonts w:hint="eastAsia" w:ascii="宋体" w:hAnsi="宋体" w:eastAsia="宋体" w:cs="宋体"/>
          <w:sz w:val="21"/>
          <w:szCs w:val="21"/>
        </w:rPr>
      </w:pPr>
      <w:r>
        <w:rPr>
          <w:rFonts w:hint="eastAsia" w:ascii="宋体" w:hAnsi="宋体" w:eastAsia="宋体" w:cs="宋体"/>
          <w:sz w:val="21"/>
          <w:szCs w:val="21"/>
        </w:rPr>
        <w:t>□为高管</w:t>
      </w:r>
      <w:r>
        <w:rPr>
          <w:rFonts w:hint="eastAsia" w:ascii="宋体" w:hAnsi="宋体" w:eastAsia="宋体" w:cs="宋体"/>
          <w:sz w:val="21"/>
          <w:szCs w:val="21"/>
          <w:lang w:val="en-US" w:eastAsia="zh-CN"/>
        </w:rPr>
        <w:t>及员工</w:t>
      </w:r>
      <w:r>
        <w:rPr>
          <w:rFonts w:hint="eastAsia" w:ascii="宋体" w:hAnsi="宋体" w:eastAsia="宋体" w:cs="宋体"/>
          <w:sz w:val="21"/>
          <w:szCs w:val="21"/>
        </w:rPr>
        <w:t>提供必要的资源和支持，确保其能够有效推动ESG战略的实施</w:t>
      </w:r>
    </w:p>
    <w:p w14:paraId="44F39A7A">
      <w:pPr>
        <w:ind w:left="616" w:leftChars="20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定期</w:t>
      </w:r>
      <w:r>
        <w:rPr>
          <w:rFonts w:hint="eastAsia" w:ascii="宋体" w:hAnsi="宋体" w:eastAsia="宋体" w:cs="宋体"/>
          <w:sz w:val="21"/>
          <w:szCs w:val="21"/>
        </w:rPr>
        <w:t>收集利益相关方的反馈，</w:t>
      </w:r>
      <w:r>
        <w:rPr>
          <w:rFonts w:hint="eastAsia" w:ascii="宋体" w:hAnsi="宋体" w:eastAsia="宋体" w:cs="宋体"/>
          <w:sz w:val="21"/>
          <w:szCs w:val="21"/>
          <w:lang w:val="en-US" w:eastAsia="zh-CN"/>
        </w:rPr>
        <w:t>及时调整企业ESG措施</w:t>
      </w:r>
    </w:p>
    <w:p w14:paraId="4542CB1A">
      <w:pPr>
        <w:ind w:left="616" w:leftChars="200" w:firstLine="0" w:firstLineChars="0"/>
        <w:rPr>
          <w:rFonts w:hint="eastAsia" w:ascii="宋体" w:hAnsi="宋体" w:eastAsia="宋体" w:cs="宋体"/>
          <w:sz w:val="21"/>
          <w:szCs w:val="21"/>
          <w:u w:val="single"/>
          <w:lang w:eastAsia="zh-CN"/>
        </w:rPr>
      </w:pP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p>
    <w:p w14:paraId="182E595C">
      <w:pPr>
        <w:ind w:firstLine="418" w:firstLineChars="200"/>
        <w:rPr>
          <w:rFonts w:hint="eastAsia" w:ascii="宋体" w:hAnsi="宋体" w:eastAsia="宋体" w:cs="宋体"/>
          <w:b/>
          <w:bCs/>
          <w:sz w:val="22"/>
          <w:szCs w:val="22"/>
        </w:rPr>
      </w:pPr>
      <w:r>
        <w:rPr>
          <w:rFonts w:hint="eastAsia" w:ascii="宋体" w:hAnsi="宋体" w:eastAsia="宋体" w:cs="宋体"/>
          <w:b/>
          <w:bCs/>
          <w:sz w:val="22"/>
          <w:szCs w:val="22"/>
        </w:rPr>
        <w:t>成效：</w:t>
      </w:r>
    </w:p>
    <w:p w14:paraId="7FD6CEFF">
      <w:pPr>
        <w:ind w:left="616" w:leftChars="200" w:firstLine="0" w:firstLineChars="0"/>
        <w:rPr>
          <w:rFonts w:hint="eastAsia" w:ascii="宋体" w:hAnsi="宋体" w:eastAsia="宋体" w:cs="宋体"/>
          <w:sz w:val="21"/>
          <w:szCs w:val="21"/>
          <w:lang w:val="en-US" w:eastAsia="zh-CN"/>
        </w:rPr>
      </w:pPr>
      <w:bookmarkStart w:id="10" w:name="OLE_LINK11"/>
      <w:r>
        <w:rPr>
          <w:rFonts w:hint="eastAsia" w:ascii="宋体" w:hAnsi="宋体" w:eastAsia="宋体" w:cs="宋体"/>
          <w:sz w:val="21"/>
          <w:szCs w:val="21"/>
        </w:rPr>
        <w:t>□</w:t>
      </w:r>
      <w:bookmarkEnd w:id="10"/>
      <w:r>
        <w:rPr>
          <w:rFonts w:hint="eastAsia" w:ascii="宋体" w:hAnsi="宋体" w:eastAsia="宋体" w:cs="宋体"/>
          <w:sz w:val="21"/>
          <w:szCs w:val="21"/>
        </w:rPr>
        <w:t>获得绿色投资</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□降低了融资成本</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□降低了企业风险</w:t>
      </w:r>
    </w:p>
    <w:p w14:paraId="09419C28">
      <w:pPr>
        <w:ind w:left="616" w:leftChars="200" w:firstLine="0" w:firstLineChars="0"/>
        <w:rPr>
          <w:rFonts w:hint="eastAsia" w:ascii="宋体" w:hAnsi="宋体" w:eastAsia="宋体" w:cs="宋体"/>
          <w:sz w:val="21"/>
          <w:szCs w:val="21"/>
        </w:rPr>
      </w:pPr>
      <w:r>
        <w:rPr>
          <w:rFonts w:hint="eastAsia" w:ascii="宋体" w:hAnsi="宋体" w:eastAsia="宋体" w:cs="宋体"/>
          <w:sz w:val="21"/>
          <w:szCs w:val="21"/>
        </w:rPr>
        <w:t>□降低了环境成本</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□提升供应链的管理水平</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□帮助完善公司治理结构</w:t>
      </w:r>
    </w:p>
    <w:p w14:paraId="67BE45D1">
      <w:pPr>
        <w:ind w:left="616"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rPr>
        <w:t>□获得主流机构评级，机构名称及评级结果</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p>
    <w:p w14:paraId="4684B7F6">
      <w:pPr>
        <w:ind w:left="616" w:leftChars="200" w:firstLine="0" w:firstLineChars="0"/>
        <w:rPr>
          <w:rFonts w:hint="eastAsia" w:ascii="宋体" w:hAnsi="宋体" w:eastAsia="宋体" w:cs="宋体"/>
          <w:sz w:val="21"/>
          <w:szCs w:val="21"/>
          <w:u w:val="single"/>
          <w:lang w:val="en-US" w:eastAsia="zh-CN"/>
        </w:rPr>
      </w:pP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p>
    <w:p w14:paraId="3AD6CE28">
      <w:pPr>
        <w:rPr>
          <w:rFonts w:hint="eastAsia" w:ascii="宋体" w:hAnsi="宋体" w:eastAsia="宋体" w:cs="宋体"/>
          <w:sz w:val="21"/>
        </w:rPr>
      </w:pPr>
    </w:p>
    <w:p w14:paraId="1965253F">
      <w:pPr>
        <w:numPr>
          <w:ilvl w:val="0"/>
          <w:numId w:val="1"/>
        </w:numPr>
        <w:ind w:left="0" w:leftChars="0" w:firstLine="0" w:firstLineChars="0"/>
        <w:rPr>
          <w:rFonts w:hint="eastAsia" w:ascii="宋体" w:hAnsi="宋体" w:eastAsia="宋体" w:cs="宋体"/>
          <w:b/>
          <w:bCs/>
          <w:sz w:val="22"/>
          <w:szCs w:val="22"/>
        </w:rPr>
      </w:pPr>
      <w:r>
        <w:rPr>
          <w:rFonts w:hint="eastAsia" w:ascii="宋体" w:hAnsi="宋体" w:eastAsia="宋体" w:cs="宋体"/>
          <w:b/>
          <w:bCs/>
          <w:sz w:val="22"/>
          <w:szCs w:val="22"/>
        </w:rPr>
        <w:t>企业反腐倡廉方面采取的措施（可多选）：</w:t>
      </w:r>
    </w:p>
    <w:p w14:paraId="133CEA7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□拒绝采购涉嫌商业贿赂的产品或服务</w:t>
      </w:r>
    </w:p>
    <w:p w14:paraId="20B9387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□建立包括商业贿赂在内的腐败风险的识别、监控、预防和惩治制度</w:t>
      </w:r>
    </w:p>
    <w:p w14:paraId="6A0D07B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□建立腐败事件的举报和保护机制</w:t>
      </w:r>
    </w:p>
    <w:p w14:paraId="1D7CC5BC">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□设立廉政监察和反舞弊专职工作部门</w:t>
      </w:r>
    </w:p>
    <w:p w14:paraId="5DA4F69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□开展反腐倡廉的相关教育和培训</w:t>
      </w:r>
    </w:p>
    <w:p w14:paraId="7F342336">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□组织部门负责人及重点部门人员签订反对商业贿赂协议或建立相关责任制</w:t>
      </w:r>
    </w:p>
    <w:p w14:paraId="46B3AC00">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p>
    <w:p w14:paraId="7461A60F">
      <w:pPr>
        <w:rPr>
          <w:rFonts w:hint="eastAsia" w:ascii="宋体" w:hAnsi="宋体" w:eastAsia="宋体" w:cs="宋体"/>
          <w:sz w:val="21"/>
          <w:lang w:eastAsia="zh-CN"/>
        </w:rPr>
      </w:pPr>
    </w:p>
    <w:p w14:paraId="393C15D6">
      <w:pPr>
        <w:numPr>
          <w:ilvl w:val="0"/>
          <w:numId w:val="1"/>
        </w:numPr>
        <w:ind w:left="0" w:leftChars="0" w:firstLine="0" w:firstLineChars="0"/>
        <w:rPr>
          <w:rFonts w:hint="eastAsia" w:ascii="宋体" w:hAnsi="宋体" w:eastAsia="宋体" w:cs="宋体"/>
          <w:b/>
          <w:bCs/>
          <w:sz w:val="22"/>
          <w:szCs w:val="22"/>
        </w:rPr>
      </w:pPr>
      <w:bookmarkStart w:id="11" w:name="OLE_LINK5"/>
      <w:r>
        <w:rPr>
          <w:rFonts w:hint="eastAsia" w:ascii="宋体" w:hAnsi="宋体" w:eastAsia="宋体" w:cs="宋体"/>
          <w:b/>
          <w:bCs/>
          <w:sz w:val="22"/>
          <w:szCs w:val="22"/>
        </w:rPr>
        <w:t>企业诚信</w:t>
      </w:r>
      <w:r>
        <w:rPr>
          <w:rFonts w:hint="eastAsia" w:ascii="宋体" w:hAnsi="宋体" w:eastAsia="宋体" w:cs="宋体"/>
          <w:b/>
          <w:bCs/>
          <w:sz w:val="22"/>
          <w:szCs w:val="22"/>
          <w:lang w:val="en-US" w:eastAsia="zh-CN"/>
        </w:rPr>
        <w:t>与合规</w:t>
      </w:r>
      <w:r>
        <w:rPr>
          <w:rFonts w:hint="eastAsia" w:ascii="宋体" w:hAnsi="宋体" w:eastAsia="宋体" w:cs="宋体"/>
          <w:b/>
          <w:bCs/>
          <w:sz w:val="22"/>
          <w:szCs w:val="22"/>
        </w:rPr>
        <w:t>建设情况（可多选）：</w:t>
      </w:r>
    </w:p>
    <w:p w14:paraId="3CE704E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□建立健全企业信用制度</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□及时披露信用信息</w:t>
      </w:r>
    </w:p>
    <w:p w14:paraId="662E08AE">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□制定员工职业道德和行为规范</w:t>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□参与政府或行业商协会组织的诚信专项活动</w:t>
      </w:r>
    </w:p>
    <w:p w14:paraId="431076D9">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□对商业伙伴进行信用管理</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bookmarkStart w:id="12" w:name="OLE_LINK3"/>
      <w:r>
        <w:rPr>
          <w:rFonts w:hint="eastAsia" w:ascii="宋体" w:hAnsi="宋体" w:eastAsia="宋体" w:cs="宋体"/>
          <w:sz w:val="21"/>
          <w:szCs w:val="21"/>
        </w:rPr>
        <w:t>□</w:t>
      </w:r>
      <w:bookmarkEnd w:id="12"/>
      <w:r>
        <w:rPr>
          <w:rFonts w:hint="eastAsia" w:ascii="宋体" w:hAnsi="宋体" w:eastAsia="宋体" w:cs="宋体"/>
          <w:sz w:val="21"/>
          <w:szCs w:val="21"/>
          <w:lang w:val="en-US" w:eastAsia="zh-CN"/>
        </w:rPr>
        <w:t>建立合规委员会</w:t>
      </w:r>
    </w:p>
    <w:p w14:paraId="52B40A4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□定期形成合规风险评估报告</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bookmarkStart w:id="13" w:name="OLE_LINK4"/>
      <w:r>
        <w:rPr>
          <w:rFonts w:hint="eastAsia" w:ascii="宋体" w:hAnsi="宋体" w:eastAsia="宋体" w:cs="宋体"/>
          <w:sz w:val="21"/>
          <w:szCs w:val="21"/>
        </w:rPr>
        <w:t>□</w:t>
      </w:r>
      <w:bookmarkEnd w:id="13"/>
      <w:r>
        <w:rPr>
          <w:rFonts w:hint="eastAsia" w:ascii="宋体" w:hAnsi="宋体" w:eastAsia="宋体" w:cs="宋体"/>
          <w:sz w:val="21"/>
          <w:szCs w:val="21"/>
        </w:rPr>
        <w:t>制定完备合规制度与流程</w:t>
      </w:r>
    </w:p>
    <w:p w14:paraId="6C211B68">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成立风险控制委员会</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w:t>
      </w:r>
      <w:r>
        <w:rPr>
          <w:rFonts w:hint="eastAsia" w:ascii="宋体" w:hAnsi="宋体" w:eastAsia="宋体" w:cs="宋体"/>
          <w:sz w:val="21"/>
          <w:szCs w:val="21"/>
          <w:lang w:eastAsia="zh-CN"/>
        </w:rPr>
        <w:t>搭建</w:t>
      </w:r>
      <w:r>
        <w:rPr>
          <w:rFonts w:hint="eastAsia" w:ascii="宋体" w:hAnsi="宋体" w:eastAsia="宋体" w:cs="宋体"/>
          <w:sz w:val="21"/>
          <w:szCs w:val="21"/>
          <w:lang w:val="en-US" w:eastAsia="zh-CN"/>
        </w:rPr>
        <w:t>风险识别、评估与应对框架</w:t>
      </w:r>
    </w:p>
    <w:p w14:paraId="1BA8A8B1">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□建立合规管理</w:t>
      </w:r>
      <w:r>
        <w:rPr>
          <w:rFonts w:hint="eastAsia" w:ascii="宋体" w:hAnsi="宋体" w:eastAsia="宋体" w:cs="宋体"/>
          <w:sz w:val="21"/>
          <w:szCs w:val="21"/>
          <w:lang w:val="en-US" w:eastAsia="zh-CN"/>
        </w:rPr>
        <w:t>体系</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□定期进行合规风险评估与排查</w:t>
      </w:r>
    </w:p>
    <w:p w14:paraId="43BD8A95">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□定期对员工进行合规培训</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w:t>
      </w:r>
      <w:r>
        <w:rPr>
          <w:rFonts w:hint="eastAsia" w:ascii="宋体" w:hAnsi="宋体" w:eastAsia="宋体" w:cs="宋体"/>
          <w:sz w:val="21"/>
          <w:szCs w:val="21"/>
          <w:lang w:val="en-US" w:eastAsia="zh-CN"/>
        </w:rPr>
        <w:t>通过ISO37301等合规管理体系认证</w:t>
      </w:r>
    </w:p>
    <w:p w14:paraId="782528FF">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p>
    <w:bookmarkEnd w:id="11"/>
    <w:p w14:paraId="025C4AE2">
      <w:pPr>
        <w:ind w:left="616" w:leftChars="200" w:firstLine="0" w:firstLineChars="0"/>
        <w:rPr>
          <w:rFonts w:hint="default" w:ascii="宋体" w:hAnsi="宋体" w:eastAsia="宋体" w:cs="宋体"/>
          <w:sz w:val="21"/>
          <w:szCs w:val="21"/>
          <w:lang w:val="en-US" w:eastAsia="zh-CN"/>
        </w:rPr>
      </w:pPr>
    </w:p>
    <w:p w14:paraId="13CC0651">
      <w:pPr>
        <w:numPr>
          <w:ilvl w:val="0"/>
          <w:numId w:val="1"/>
        </w:numPr>
        <w:ind w:left="0" w:leftChars="0" w:firstLine="0" w:firstLineChars="0"/>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企业通过的第三方认证情况（可多选）：</w:t>
      </w:r>
    </w:p>
    <w:p w14:paraId="77D01A0A">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□ISO 9000系列国际质量认证</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□ISO 14000环境管理体系认证</w:t>
      </w:r>
    </w:p>
    <w:p w14:paraId="6029A6C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□OHSAS 18000职业健康安全管理体系认证</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w:t>
      </w:r>
      <w:r>
        <w:rPr>
          <w:rFonts w:hint="eastAsia" w:ascii="宋体" w:hAnsi="宋体" w:eastAsia="宋体" w:cs="宋体"/>
          <w:sz w:val="21"/>
          <w:szCs w:val="21"/>
          <w:lang w:val="en-US" w:eastAsia="zh-CN"/>
        </w:rPr>
        <w:t>合规管理体系认证</w:t>
      </w:r>
    </w:p>
    <w:p w14:paraId="616DBBF2">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□SA 8000社会责任</w:t>
      </w:r>
      <w:r>
        <w:rPr>
          <w:rFonts w:hint="eastAsia" w:ascii="宋体" w:hAnsi="宋体" w:eastAsia="宋体" w:cs="宋体"/>
          <w:sz w:val="21"/>
          <w:szCs w:val="21"/>
          <w:lang w:val="en-US" w:eastAsia="zh-CN"/>
        </w:rPr>
        <w:t>体系</w:t>
      </w:r>
      <w:r>
        <w:rPr>
          <w:rFonts w:hint="eastAsia" w:ascii="宋体" w:hAnsi="宋体" w:eastAsia="宋体" w:cs="宋体"/>
          <w:sz w:val="21"/>
          <w:szCs w:val="21"/>
        </w:rPr>
        <w:t>认证</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□能源管理体系认证</w:t>
      </w:r>
    </w:p>
    <w:p w14:paraId="5CB15247">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□中国环境标志认证</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□绿色产品认证</w:t>
      </w:r>
    </w:p>
    <w:p w14:paraId="1CEC2EF3">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default" w:ascii="宋体" w:hAnsi="宋体" w:eastAsia="宋体" w:cs="宋体"/>
          <w:sz w:val="21"/>
          <w:szCs w:val="21"/>
          <w:lang w:val="en-US" w:eastAsia="zh-CN"/>
        </w:rPr>
      </w:pPr>
      <w:bookmarkStart w:id="14" w:name="OLE_LINK14"/>
      <w:r>
        <w:rPr>
          <w:rFonts w:hint="eastAsia" w:ascii="宋体" w:hAnsi="宋体" w:eastAsia="宋体" w:cs="宋体"/>
          <w:sz w:val="21"/>
          <w:szCs w:val="21"/>
        </w:rPr>
        <w:t>□</w:t>
      </w:r>
      <w:bookmarkEnd w:id="14"/>
      <w:r>
        <w:rPr>
          <w:rFonts w:hint="eastAsia" w:ascii="宋体" w:hAnsi="宋体" w:eastAsia="宋体" w:cs="宋体"/>
          <w:sz w:val="21"/>
          <w:szCs w:val="21"/>
        </w:rPr>
        <w:t>低碳产品认证</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w:t>
      </w:r>
      <w:r>
        <w:rPr>
          <w:rFonts w:hint="eastAsia" w:ascii="宋体" w:hAnsi="宋体" w:eastAsia="宋体" w:cs="宋体"/>
          <w:sz w:val="21"/>
          <w:szCs w:val="21"/>
          <w:lang w:val="en-US" w:eastAsia="zh-CN"/>
        </w:rPr>
        <w:t>环境友好企业认证</w:t>
      </w:r>
    </w:p>
    <w:p w14:paraId="56372570">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□其他</w:t>
      </w:r>
      <w:r>
        <w:rPr>
          <w:rFonts w:hint="eastAsia" w:ascii="宋体" w:hAnsi="宋体" w:eastAsia="宋体" w:cs="宋体"/>
          <w:sz w:val="21"/>
          <w:szCs w:val="21"/>
          <w:u w:val="single"/>
          <w:lang w:val="en-US" w:eastAsia="zh-CN"/>
        </w:rPr>
        <w:t xml:space="preserve">              </w:t>
      </w:r>
    </w:p>
    <w:p w14:paraId="0A8C3C48">
      <w:pPr>
        <w:rPr>
          <w:rFonts w:hint="eastAsia" w:ascii="宋体" w:hAnsi="宋体" w:eastAsia="宋体" w:cs="宋体"/>
          <w:sz w:val="22"/>
          <w:szCs w:val="22"/>
        </w:rPr>
      </w:pPr>
    </w:p>
    <w:p w14:paraId="2169F11D">
      <w:pPr>
        <w:numPr>
          <w:ilvl w:val="0"/>
          <w:numId w:val="1"/>
        </w:numPr>
        <w:ind w:left="0" w:leftChars="0" w:firstLine="0" w:firstLineChars="0"/>
        <w:rPr>
          <w:rFonts w:hint="eastAsia" w:ascii="宋体" w:hAnsi="宋体" w:eastAsia="宋体" w:cs="宋体"/>
          <w:b/>
          <w:bCs/>
          <w:sz w:val="22"/>
          <w:szCs w:val="22"/>
        </w:rPr>
      </w:pPr>
      <w:r>
        <w:rPr>
          <w:rFonts w:hint="eastAsia" w:ascii="宋体" w:hAnsi="宋体" w:eastAsia="宋体" w:cs="宋体"/>
          <w:b/>
          <w:bCs/>
          <w:sz w:val="22"/>
          <w:szCs w:val="22"/>
        </w:rPr>
        <w:t>企业</w:t>
      </w:r>
      <w:r>
        <w:rPr>
          <w:rFonts w:hint="eastAsia" w:ascii="宋体" w:hAnsi="宋体" w:eastAsia="宋体" w:cs="宋体"/>
          <w:b/>
          <w:bCs/>
          <w:sz w:val="22"/>
          <w:szCs w:val="22"/>
          <w:lang w:val="en-US" w:eastAsia="zh-CN"/>
        </w:rPr>
        <w:t>ESG报告</w:t>
      </w:r>
      <w:r>
        <w:rPr>
          <w:rFonts w:hint="eastAsia" w:ascii="宋体" w:hAnsi="宋体" w:eastAsia="宋体" w:cs="宋体"/>
          <w:b/>
          <w:bCs/>
          <w:sz w:val="22"/>
          <w:szCs w:val="22"/>
        </w:rPr>
        <w:t>编制情况：</w:t>
      </w:r>
    </w:p>
    <w:p w14:paraId="0DA46C5B">
      <w:pPr>
        <w:keepNext w:val="0"/>
        <w:keepLines w:val="0"/>
        <w:pageBreakBefore w:val="0"/>
        <w:widowControl w:val="0"/>
        <w:kinsoku/>
        <w:wordWrap/>
        <w:overflowPunct/>
        <w:topLinePunct w:val="0"/>
        <w:autoSpaceDE/>
        <w:autoSpaceDN/>
        <w:bidi w:val="0"/>
        <w:adjustRightInd/>
        <w:snapToGrid/>
        <w:ind w:firstLine="313" w:firstLineChars="150"/>
        <w:textAlignment w:val="auto"/>
        <w:rPr>
          <w:rFonts w:hint="eastAsia" w:ascii="宋体" w:hAnsi="宋体" w:eastAsia="宋体" w:cs="宋体"/>
          <w:sz w:val="22"/>
          <w:szCs w:val="22"/>
        </w:rPr>
      </w:pPr>
      <w:r>
        <w:rPr>
          <w:rFonts w:hint="eastAsia" w:ascii="宋体" w:hAnsi="宋体" w:eastAsia="宋体" w:cs="宋体"/>
          <w:b/>
          <w:bCs/>
          <w:sz w:val="22"/>
          <w:szCs w:val="22"/>
        </w:rPr>
        <w:t>首份报告编制时间：</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rPr>
        <w:t>年</w:t>
      </w:r>
    </w:p>
    <w:p w14:paraId="6E3CEC8E">
      <w:pPr>
        <w:keepNext w:val="0"/>
        <w:keepLines w:val="0"/>
        <w:pageBreakBefore w:val="0"/>
        <w:widowControl w:val="0"/>
        <w:kinsoku/>
        <w:wordWrap/>
        <w:overflowPunct/>
        <w:topLinePunct w:val="0"/>
        <w:autoSpaceDE/>
        <w:autoSpaceDN/>
        <w:bidi w:val="0"/>
        <w:adjustRightInd/>
        <w:snapToGrid/>
        <w:ind w:firstLine="313" w:firstLineChars="150"/>
        <w:textAlignment w:val="auto"/>
        <w:rPr>
          <w:rFonts w:hint="eastAsia" w:ascii="宋体" w:hAnsi="宋体" w:eastAsia="宋体" w:cs="宋体"/>
          <w:sz w:val="21"/>
          <w:szCs w:val="21"/>
        </w:rPr>
      </w:pPr>
      <w:r>
        <w:rPr>
          <w:rFonts w:hint="eastAsia" w:ascii="宋体" w:hAnsi="宋体" w:eastAsia="宋体" w:cs="宋体"/>
          <w:b/>
          <w:bCs/>
          <w:sz w:val="22"/>
          <w:szCs w:val="22"/>
        </w:rPr>
        <w:t>202</w:t>
      </w: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年是否编制</w:t>
      </w:r>
      <w:r>
        <w:rPr>
          <w:rFonts w:hint="eastAsia" w:ascii="宋体" w:hAnsi="宋体" w:eastAsia="宋体" w:cs="宋体"/>
          <w:b/>
          <w:bCs/>
          <w:sz w:val="22"/>
          <w:szCs w:val="22"/>
          <w:lang w:val="en-US" w:eastAsia="zh-CN"/>
        </w:rPr>
        <w:t>ESG报告</w:t>
      </w:r>
      <w:r>
        <w:rPr>
          <w:rFonts w:hint="eastAsia" w:ascii="宋体" w:hAnsi="宋体" w:eastAsia="宋体" w:cs="宋体"/>
          <w:b/>
          <w:bCs/>
          <w:sz w:val="22"/>
          <w:szCs w:val="22"/>
        </w:rPr>
        <w:t>：</w:t>
      </w:r>
      <w:r>
        <w:rPr>
          <w:rFonts w:hint="eastAsia" w:ascii="宋体" w:hAnsi="宋体" w:eastAsia="宋体" w:cs="宋体"/>
          <w:sz w:val="21"/>
          <w:szCs w:val="21"/>
        </w:rPr>
        <w:t>○是</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○否</w:t>
      </w:r>
    </w:p>
    <w:p w14:paraId="1C8AFC31">
      <w:pPr>
        <w:keepNext w:val="0"/>
        <w:keepLines w:val="0"/>
        <w:pageBreakBefore w:val="0"/>
        <w:widowControl w:val="0"/>
        <w:kinsoku/>
        <w:wordWrap/>
        <w:overflowPunct/>
        <w:topLinePunct w:val="0"/>
        <w:autoSpaceDE/>
        <w:autoSpaceDN/>
        <w:bidi w:val="0"/>
        <w:adjustRightInd/>
        <w:snapToGrid/>
        <w:ind w:firstLine="313" w:firstLineChars="150"/>
        <w:textAlignment w:val="auto"/>
        <w:rPr>
          <w:rFonts w:hint="eastAsia" w:ascii="宋体" w:hAnsi="宋体" w:eastAsia="宋体" w:cs="宋体"/>
          <w:sz w:val="22"/>
          <w:szCs w:val="22"/>
          <w:lang w:eastAsia="zh-CN"/>
        </w:rPr>
      </w:pPr>
      <w:r>
        <w:rPr>
          <w:rFonts w:hint="eastAsia" w:ascii="宋体" w:hAnsi="宋体" w:eastAsia="宋体" w:cs="宋体"/>
          <w:b/>
          <w:bCs/>
          <w:sz w:val="22"/>
          <w:szCs w:val="22"/>
        </w:rPr>
        <w:t>报告编制单位</w:t>
      </w:r>
      <w:r>
        <w:rPr>
          <w:rFonts w:hint="eastAsia" w:ascii="宋体" w:hAnsi="宋体" w:eastAsia="宋体" w:cs="宋体"/>
          <w:sz w:val="22"/>
          <w:szCs w:val="22"/>
        </w:rPr>
        <w:t>：</w:t>
      </w:r>
      <w:r>
        <w:rPr>
          <w:rFonts w:hint="eastAsia" w:ascii="宋体" w:hAnsi="宋体" w:eastAsia="宋体" w:cs="宋体"/>
          <w:sz w:val="21"/>
          <w:szCs w:val="21"/>
        </w:rPr>
        <w:t>□企业自身</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rPr>
        <w:t>□第三方专业机构</w:t>
      </w:r>
      <w:r>
        <w:rPr>
          <w:rFonts w:hint="eastAsia" w:ascii="宋体" w:hAnsi="宋体" w:eastAsia="宋体" w:cs="宋体"/>
          <w:sz w:val="21"/>
          <w:szCs w:val="21"/>
        </w:rPr>
        <w:tab/>
      </w:r>
      <w:r>
        <w:rPr>
          <w:rFonts w:hint="eastAsia" w:ascii="宋体" w:hAnsi="宋体" w:eastAsia="宋体" w:cs="宋体"/>
          <w:sz w:val="21"/>
          <w:szCs w:val="21"/>
        </w:rPr>
        <w:t>□商协会</w:t>
      </w:r>
      <w:r>
        <w:rPr>
          <w:rFonts w:hint="eastAsia" w:ascii="宋体" w:hAnsi="宋体" w:eastAsia="宋体" w:cs="宋体"/>
          <w:sz w:val="21"/>
          <w:szCs w:val="21"/>
        </w:rPr>
        <w:tab/>
      </w: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p>
    <w:p w14:paraId="07B25133">
      <w:pPr>
        <w:keepNext w:val="0"/>
        <w:keepLines w:val="0"/>
        <w:pageBreakBefore w:val="0"/>
        <w:widowControl w:val="0"/>
        <w:kinsoku/>
        <w:wordWrap/>
        <w:overflowPunct/>
        <w:topLinePunct w:val="0"/>
        <w:autoSpaceDE/>
        <w:autoSpaceDN/>
        <w:bidi w:val="0"/>
        <w:adjustRightInd/>
        <w:snapToGrid/>
        <w:ind w:firstLine="313" w:firstLineChars="150"/>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企业编制的ESG</w:t>
      </w:r>
      <w:r>
        <w:rPr>
          <w:rFonts w:hint="eastAsia" w:ascii="宋体" w:hAnsi="宋体" w:eastAsia="宋体" w:cs="宋体"/>
          <w:b/>
          <w:bCs/>
          <w:sz w:val="22"/>
          <w:szCs w:val="22"/>
        </w:rPr>
        <w:t>报告类型：</w:t>
      </w:r>
    </w:p>
    <w:p w14:paraId="2DFF6990">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□社会责任报告</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□ESG报告</w:t>
      </w:r>
      <w:r>
        <w:rPr>
          <w:rFonts w:hint="eastAsia" w:ascii="宋体" w:hAnsi="宋体" w:eastAsia="宋体" w:cs="宋体"/>
          <w:sz w:val="21"/>
          <w:szCs w:val="21"/>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rPr>
        <w:t>□可持续发展报告</w:t>
      </w:r>
      <w:r>
        <w:rPr>
          <w:rFonts w:hint="eastAsia" w:ascii="宋体" w:hAnsi="宋体" w:eastAsia="宋体" w:cs="宋体"/>
          <w:sz w:val="21"/>
          <w:szCs w:val="21"/>
        </w:rPr>
        <w:tab/>
      </w:r>
    </w:p>
    <w:p w14:paraId="0FE2EA6D">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rPr>
      </w:pPr>
      <w:r>
        <w:rPr>
          <w:rFonts w:hint="eastAsia" w:ascii="宋体" w:hAnsi="宋体" w:eastAsia="宋体" w:cs="宋体"/>
          <w:sz w:val="21"/>
          <w:szCs w:val="21"/>
        </w:rPr>
        <w:t>□企业公民报告</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□公益慈善报告</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□环境信息依法披露报告</w:t>
      </w:r>
    </w:p>
    <w:p w14:paraId="0FA76A31">
      <w:pPr>
        <w:keepNext w:val="0"/>
        <w:keepLines w:val="0"/>
        <w:pageBreakBefore w:val="0"/>
        <w:widowControl w:val="0"/>
        <w:kinsoku/>
        <w:wordWrap/>
        <w:overflowPunct/>
        <w:topLinePunct w:val="0"/>
        <w:autoSpaceDE/>
        <w:autoSpaceDN/>
        <w:bidi w:val="0"/>
        <w:adjustRightInd/>
        <w:snapToGrid/>
        <w:ind w:firstLine="297"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□绿色低碳发展报告</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□公司治理报告</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□其他</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p>
    <w:p w14:paraId="73FEF586">
      <w:pPr>
        <w:keepNext w:val="0"/>
        <w:keepLines w:val="0"/>
        <w:pageBreakBefore w:val="0"/>
        <w:widowControl w:val="0"/>
        <w:kinsoku/>
        <w:wordWrap/>
        <w:overflowPunct/>
        <w:topLinePunct w:val="0"/>
        <w:autoSpaceDE/>
        <w:autoSpaceDN/>
        <w:bidi w:val="0"/>
        <w:adjustRightInd/>
        <w:snapToGrid/>
        <w:ind w:firstLine="313" w:firstLineChars="150"/>
        <w:textAlignment w:val="auto"/>
        <w:rPr>
          <w:rFonts w:hint="eastAsia" w:ascii="宋体" w:hAnsi="宋体" w:eastAsia="宋体" w:cs="宋体"/>
          <w:sz w:val="22"/>
          <w:szCs w:val="22"/>
          <w:lang w:eastAsia="zh-CN"/>
        </w:rPr>
      </w:pPr>
      <w:r>
        <w:rPr>
          <w:rFonts w:hint="eastAsia" w:ascii="宋体" w:hAnsi="宋体" w:eastAsia="宋体" w:cs="宋体"/>
          <w:b/>
          <w:bCs/>
          <w:sz w:val="22"/>
          <w:szCs w:val="22"/>
        </w:rPr>
        <w:t>编制</w:t>
      </w:r>
      <w:r>
        <w:rPr>
          <w:rFonts w:hint="eastAsia" w:ascii="宋体" w:hAnsi="宋体" w:eastAsia="宋体" w:cs="宋体"/>
          <w:b/>
          <w:bCs/>
          <w:sz w:val="22"/>
          <w:szCs w:val="22"/>
          <w:lang w:val="en-US" w:eastAsia="zh-CN"/>
        </w:rPr>
        <w:t>ESG报告</w:t>
      </w:r>
      <w:r>
        <w:rPr>
          <w:rFonts w:hint="eastAsia" w:ascii="宋体" w:hAnsi="宋体" w:eastAsia="宋体" w:cs="宋体"/>
          <w:b/>
          <w:bCs/>
          <w:sz w:val="22"/>
          <w:szCs w:val="22"/>
        </w:rPr>
        <w:t>参考的主要标准：</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lang w:eastAsia="zh-CN"/>
        </w:rPr>
        <w:t xml:space="preserve">      </w:t>
      </w:r>
    </w:p>
    <w:p w14:paraId="2A2B6567">
      <w:pPr>
        <w:keepNext w:val="0"/>
        <w:keepLines w:val="0"/>
        <w:pageBreakBefore w:val="0"/>
        <w:widowControl w:val="0"/>
        <w:kinsoku/>
        <w:wordWrap/>
        <w:overflowPunct/>
        <w:topLinePunct w:val="0"/>
        <w:autoSpaceDE/>
        <w:autoSpaceDN/>
        <w:bidi w:val="0"/>
        <w:adjustRightInd/>
        <w:snapToGrid/>
        <w:ind w:firstLine="313" w:firstLineChars="150"/>
        <w:textAlignment w:val="auto"/>
        <w:rPr>
          <w:rFonts w:hint="eastAsia" w:ascii="宋体" w:hAnsi="宋体" w:eastAsia="宋体" w:cs="宋体"/>
          <w:sz w:val="22"/>
          <w:szCs w:val="22"/>
        </w:rPr>
      </w:pPr>
      <w:r>
        <w:rPr>
          <w:rFonts w:hint="eastAsia" w:ascii="宋体" w:hAnsi="宋体" w:eastAsia="宋体" w:cs="宋体"/>
          <w:b/>
          <w:bCs/>
          <w:sz w:val="22"/>
          <w:szCs w:val="22"/>
        </w:rPr>
        <w:t>报告是否经有资质的第三方机构审验评价：</w:t>
      </w:r>
      <w:r>
        <w:rPr>
          <w:rFonts w:hint="eastAsia" w:ascii="宋体" w:hAnsi="宋体" w:eastAsia="宋体" w:cs="宋体"/>
          <w:sz w:val="21"/>
          <w:szCs w:val="21"/>
        </w:rPr>
        <w:t>○是</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○否</w:t>
      </w:r>
    </w:p>
    <w:p w14:paraId="4A5A8F7C">
      <w:pPr>
        <w:rPr>
          <w:rFonts w:hint="eastAsia" w:ascii="宋体" w:hAnsi="宋体" w:eastAsia="宋体" w:cs="宋体"/>
          <w:sz w:val="22"/>
          <w:szCs w:val="22"/>
        </w:rPr>
      </w:pPr>
    </w:p>
    <w:p w14:paraId="09F6ACD6">
      <w:pPr>
        <w:numPr>
          <w:ilvl w:val="0"/>
          <w:numId w:val="1"/>
        </w:numPr>
        <w:ind w:left="0" w:leftChars="0" w:firstLine="0" w:firstLineChars="0"/>
        <w:rPr>
          <w:rFonts w:hint="eastAsia" w:ascii="宋体" w:hAnsi="宋体" w:eastAsia="宋体" w:cs="宋体"/>
          <w:b/>
          <w:bCs/>
          <w:sz w:val="22"/>
          <w:szCs w:val="22"/>
        </w:rPr>
      </w:pPr>
      <w:r>
        <w:rPr>
          <w:rFonts w:hint="eastAsia" w:ascii="宋体" w:hAnsi="宋体" w:eastAsia="宋体" w:cs="宋体"/>
          <w:b/>
          <w:bCs/>
          <w:sz w:val="22"/>
          <w:szCs w:val="22"/>
          <w:lang w:val="en-US" w:eastAsia="zh-CN"/>
        </w:rPr>
        <w:t>治理绩效</w:t>
      </w:r>
      <w:r>
        <w:rPr>
          <w:rFonts w:hint="eastAsia" w:ascii="宋体" w:hAnsi="宋体" w:eastAsia="宋体" w:cs="宋体"/>
          <w:b/>
          <w:bCs/>
          <w:sz w:val="22"/>
          <w:szCs w:val="22"/>
        </w:rPr>
        <w:t>：</w:t>
      </w:r>
    </w:p>
    <w:tbl>
      <w:tblPr>
        <w:tblStyle w:val="5"/>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1"/>
        <w:gridCol w:w="1944"/>
        <w:gridCol w:w="2060"/>
      </w:tblGrid>
      <w:tr w14:paraId="5931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tcPr>
          <w:p w14:paraId="0B45F6B8">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指标</w:t>
            </w:r>
          </w:p>
        </w:tc>
        <w:tc>
          <w:tcPr>
            <w:tcW w:w="1786" w:type="dxa"/>
          </w:tcPr>
          <w:p w14:paraId="0D7B0673">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2023年</w:t>
            </w:r>
          </w:p>
        </w:tc>
        <w:tc>
          <w:tcPr>
            <w:tcW w:w="1893" w:type="dxa"/>
          </w:tcPr>
          <w:p w14:paraId="13719773">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2024年</w:t>
            </w:r>
          </w:p>
        </w:tc>
      </w:tr>
      <w:tr w14:paraId="114C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tcPr>
          <w:p w14:paraId="0D97432A">
            <w:p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董事会人数（人）</w:t>
            </w:r>
          </w:p>
        </w:tc>
        <w:tc>
          <w:tcPr>
            <w:tcW w:w="1786" w:type="dxa"/>
          </w:tcPr>
          <w:p w14:paraId="1F756026">
            <w:pPr>
              <w:rPr>
                <w:rFonts w:hint="eastAsia" w:ascii="宋体" w:hAnsi="宋体" w:eastAsia="宋体" w:cs="宋体"/>
                <w:sz w:val="22"/>
                <w:szCs w:val="22"/>
                <w:vertAlign w:val="baseline"/>
              </w:rPr>
            </w:pPr>
          </w:p>
        </w:tc>
        <w:tc>
          <w:tcPr>
            <w:tcW w:w="1893" w:type="dxa"/>
          </w:tcPr>
          <w:p w14:paraId="3515A358">
            <w:pPr>
              <w:rPr>
                <w:rFonts w:hint="eastAsia" w:ascii="宋体" w:hAnsi="宋体" w:eastAsia="宋体" w:cs="宋体"/>
                <w:sz w:val="22"/>
                <w:szCs w:val="22"/>
                <w:vertAlign w:val="baseline"/>
              </w:rPr>
            </w:pPr>
          </w:p>
        </w:tc>
      </w:tr>
      <w:tr w14:paraId="73DF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tcPr>
          <w:p w14:paraId="2B731ED3">
            <w:p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女性董事人数（人）</w:t>
            </w:r>
          </w:p>
        </w:tc>
        <w:tc>
          <w:tcPr>
            <w:tcW w:w="1786" w:type="dxa"/>
          </w:tcPr>
          <w:p w14:paraId="57BD3B0C">
            <w:pPr>
              <w:rPr>
                <w:rFonts w:hint="eastAsia" w:ascii="宋体" w:hAnsi="宋体" w:eastAsia="宋体" w:cs="宋体"/>
                <w:sz w:val="22"/>
                <w:szCs w:val="22"/>
                <w:vertAlign w:val="baseline"/>
              </w:rPr>
            </w:pPr>
          </w:p>
        </w:tc>
        <w:tc>
          <w:tcPr>
            <w:tcW w:w="1893" w:type="dxa"/>
          </w:tcPr>
          <w:p w14:paraId="2CDAA131">
            <w:pPr>
              <w:rPr>
                <w:rFonts w:hint="eastAsia" w:ascii="宋体" w:hAnsi="宋体" w:eastAsia="宋体" w:cs="宋体"/>
                <w:sz w:val="22"/>
                <w:szCs w:val="22"/>
                <w:vertAlign w:val="baseline"/>
              </w:rPr>
            </w:pPr>
          </w:p>
        </w:tc>
      </w:tr>
      <w:tr w14:paraId="329F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tcPr>
          <w:p w14:paraId="7E45BDD7">
            <w:p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董事会召开次数（次）</w:t>
            </w:r>
          </w:p>
        </w:tc>
        <w:tc>
          <w:tcPr>
            <w:tcW w:w="1786" w:type="dxa"/>
          </w:tcPr>
          <w:p w14:paraId="69848F24">
            <w:pPr>
              <w:rPr>
                <w:rFonts w:hint="eastAsia" w:ascii="宋体" w:hAnsi="宋体" w:eastAsia="宋体" w:cs="宋体"/>
                <w:sz w:val="22"/>
                <w:szCs w:val="22"/>
                <w:vertAlign w:val="baseline"/>
              </w:rPr>
            </w:pPr>
          </w:p>
        </w:tc>
        <w:tc>
          <w:tcPr>
            <w:tcW w:w="1893" w:type="dxa"/>
          </w:tcPr>
          <w:p w14:paraId="5F9E15CC">
            <w:pPr>
              <w:rPr>
                <w:rFonts w:hint="eastAsia" w:ascii="宋体" w:hAnsi="宋体" w:eastAsia="宋体" w:cs="宋体"/>
                <w:sz w:val="22"/>
                <w:szCs w:val="22"/>
                <w:vertAlign w:val="baseline"/>
              </w:rPr>
            </w:pPr>
          </w:p>
        </w:tc>
      </w:tr>
      <w:tr w14:paraId="4999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tcPr>
          <w:p w14:paraId="3208258E">
            <w:p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股东大会召开次数（次）</w:t>
            </w:r>
          </w:p>
        </w:tc>
        <w:tc>
          <w:tcPr>
            <w:tcW w:w="1786" w:type="dxa"/>
          </w:tcPr>
          <w:p w14:paraId="449AA9B4">
            <w:pPr>
              <w:rPr>
                <w:rFonts w:hint="eastAsia" w:ascii="宋体" w:hAnsi="宋体" w:eastAsia="宋体" w:cs="宋体"/>
                <w:sz w:val="22"/>
                <w:szCs w:val="22"/>
                <w:vertAlign w:val="baseline"/>
              </w:rPr>
            </w:pPr>
          </w:p>
        </w:tc>
        <w:tc>
          <w:tcPr>
            <w:tcW w:w="1893" w:type="dxa"/>
          </w:tcPr>
          <w:p w14:paraId="69237593">
            <w:pPr>
              <w:rPr>
                <w:rFonts w:hint="eastAsia" w:ascii="宋体" w:hAnsi="宋体" w:eastAsia="宋体" w:cs="宋体"/>
                <w:sz w:val="22"/>
                <w:szCs w:val="22"/>
                <w:vertAlign w:val="baseline"/>
              </w:rPr>
            </w:pPr>
          </w:p>
        </w:tc>
      </w:tr>
      <w:tr w14:paraId="012F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vAlign w:val="center"/>
          </w:tcPr>
          <w:p w14:paraId="428D77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2"/>
                <w:szCs w:val="22"/>
                <w:vertAlign w:val="baseline"/>
                <w:lang w:val="en-US" w:eastAsia="zh-CN"/>
              </w:rPr>
              <w:t>接待投资者人次（人次）</w:t>
            </w:r>
          </w:p>
        </w:tc>
        <w:tc>
          <w:tcPr>
            <w:tcW w:w="1786" w:type="dxa"/>
          </w:tcPr>
          <w:p w14:paraId="20E1CB8E">
            <w:pPr>
              <w:rPr>
                <w:rFonts w:hint="eastAsia" w:ascii="宋体" w:hAnsi="宋体" w:eastAsia="宋体" w:cs="宋体"/>
                <w:sz w:val="22"/>
                <w:szCs w:val="22"/>
                <w:vertAlign w:val="baseline"/>
              </w:rPr>
            </w:pPr>
          </w:p>
        </w:tc>
        <w:tc>
          <w:tcPr>
            <w:tcW w:w="1893" w:type="dxa"/>
          </w:tcPr>
          <w:p w14:paraId="219C3E33">
            <w:pPr>
              <w:rPr>
                <w:rFonts w:hint="eastAsia" w:ascii="宋体" w:hAnsi="宋体" w:eastAsia="宋体" w:cs="宋体"/>
                <w:sz w:val="22"/>
                <w:szCs w:val="22"/>
                <w:vertAlign w:val="baseline"/>
              </w:rPr>
            </w:pPr>
          </w:p>
        </w:tc>
      </w:tr>
      <w:tr w14:paraId="1DBF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tcPr>
          <w:p w14:paraId="046578C3">
            <w:p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职工代表大会召开次数（次）</w:t>
            </w:r>
          </w:p>
        </w:tc>
        <w:tc>
          <w:tcPr>
            <w:tcW w:w="1786" w:type="dxa"/>
          </w:tcPr>
          <w:p w14:paraId="055A7AED">
            <w:pPr>
              <w:rPr>
                <w:rFonts w:hint="eastAsia" w:ascii="宋体" w:hAnsi="宋体" w:eastAsia="宋体" w:cs="宋体"/>
                <w:sz w:val="22"/>
                <w:szCs w:val="22"/>
                <w:vertAlign w:val="baseline"/>
              </w:rPr>
            </w:pPr>
          </w:p>
        </w:tc>
        <w:tc>
          <w:tcPr>
            <w:tcW w:w="1893" w:type="dxa"/>
          </w:tcPr>
          <w:p w14:paraId="7B9315A8">
            <w:pPr>
              <w:rPr>
                <w:rFonts w:hint="eastAsia" w:ascii="宋体" w:hAnsi="宋体" w:eastAsia="宋体" w:cs="宋体"/>
                <w:sz w:val="22"/>
                <w:szCs w:val="22"/>
                <w:vertAlign w:val="baseline"/>
              </w:rPr>
            </w:pPr>
          </w:p>
        </w:tc>
      </w:tr>
      <w:tr w14:paraId="29A4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vAlign w:val="top"/>
          </w:tcPr>
          <w:p w14:paraId="27EF3B93">
            <w:pP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党员人数（含预备党员）（人）</w:t>
            </w:r>
          </w:p>
        </w:tc>
        <w:tc>
          <w:tcPr>
            <w:tcW w:w="1786" w:type="dxa"/>
          </w:tcPr>
          <w:p w14:paraId="2B901B3C">
            <w:pPr>
              <w:rPr>
                <w:rFonts w:hint="eastAsia" w:ascii="宋体" w:hAnsi="宋体" w:eastAsia="宋体" w:cs="宋体"/>
                <w:sz w:val="22"/>
                <w:szCs w:val="22"/>
                <w:vertAlign w:val="baseline"/>
              </w:rPr>
            </w:pPr>
          </w:p>
        </w:tc>
        <w:tc>
          <w:tcPr>
            <w:tcW w:w="1893" w:type="dxa"/>
          </w:tcPr>
          <w:p w14:paraId="2B7459A0">
            <w:pPr>
              <w:rPr>
                <w:rFonts w:hint="eastAsia" w:ascii="宋体" w:hAnsi="宋体" w:eastAsia="宋体" w:cs="宋体"/>
                <w:sz w:val="22"/>
                <w:szCs w:val="22"/>
                <w:vertAlign w:val="baseline"/>
              </w:rPr>
            </w:pPr>
          </w:p>
        </w:tc>
      </w:tr>
      <w:tr w14:paraId="5727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vAlign w:val="top"/>
          </w:tcPr>
          <w:p w14:paraId="2EFDDA39">
            <w:pP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rPr>
              <w:t>高层</w:t>
            </w:r>
            <w:r>
              <w:rPr>
                <w:rFonts w:hint="eastAsia" w:ascii="宋体" w:hAnsi="宋体" w:eastAsia="宋体" w:cs="宋体"/>
                <w:sz w:val="22"/>
                <w:szCs w:val="22"/>
                <w:lang w:val="en-US" w:eastAsia="zh-CN"/>
              </w:rPr>
              <w:t>管理人员</w:t>
            </w:r>
            <w:r>
              <w:rPr>
                <w:rFonts w:hint="eastAsia" w:ascii="宋体" w:hAnsi="宋体" w:eastAsia="宋体" w:cs="宋体"/>
                <w:sz w:val="22"/>
                <w:szCs w:val="22"/>
              </w:rPr>
              <w:t>党员占比</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hint="eastAsia" w:ascii="宋体" w:hAnsi="宋体" w:eastAsia="宋体" w:cs="宋体"/>
                <w:sz w:val="22"/>
                <w:szCs w:val="22"/>
                <w:lang w:eastAsia="zh-CN"/>
              </w:rPr>
              <w:t>）</w:t>
            </w:r>
          </w:p>
        </w:tc>
        <w:tc>
          <w:tcPr>
            <w:tcW w:w="1786" w:type="dxa"/>
          </w:tcPr>
          <w:p w14:paraId="24E53914">
            <w:pPr>
              <w:rPr>
                <w:rFonts w:hint="eastAsia" w:ascii="宋体" w:hAnsi="宋体" w:eastAsia="宋体" w:cs="宋体"/>
                <w:sz w:val="22"/>
                <w:szCs w:val="22"/>
                <w:vertAlign w:val="baseline"/>
              </w:rPr>
            </w:pPr>
          </w:p>
        </w:tc>
        <w:tc>
          <w:tcPr>
            <w:tcW w:w="1893" w:type="dxa"/>
          </w:tcPr>
          <w:p w14:paraId="38C4EEC3">
            <w:pPr>
              <w:rPr>
                <w:rFonts w:hint="eastAsia" w:ascii="宋体" w:hAnsi="宋体" w:eastAsia="宋体" w:cs="宋体"/>
                <w:sz w:val="22"/>
                <w:szCs w:val="22"/>
                <w:vertAlign w:val="baseline"/>
              </w:rPr>
            </w:pPr>
          </w:p>
        </w:tc>
      </w:tr>
      <w:tr w14:paraId="1A1D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vAlign w:val="top"/>
          </w:tcPr>
          <w:p w14:paraId="2134C354">
            <w:pP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rPr>
              <w:t>中层</w:t>
            </w:r>
            <w:r>
              <w:rPr>
                <w:rFonts w:hint="eastAsia" w:ascii="宋体" w:hAnsi="宋体" w:eastAsia="宋体" w:cs="宋体"/>
                <w:sz w:val="22"/>
                <w:szCs w:val="22"/>
                <w:lang w:val="en-US" w:eastAsia="zh-CN"/>
              </w:rPr>
              <w:t>人员</w:t>
            </w:r>
            <w:r>
              <w:rPr>
                <w:rFonts w:hint="eastAsia" w:ascii="宋体" w:hAnsi="宋体" w:eastAsia="宋体" w:cs="宋体"/>
                <w:sz w:val="22"/>
                <w:szCs w:val="22"/>
              </w:rPr>
              <w:t>党员占比</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hint="eastAsia" w:ascii="宋体" w:hAnsi="宋体" w:eastAsia="宋体" w:cs="宋体"/>
                <w:sz w:val="22"/>
                <w:szCs w:val="22"/>
                <w:vertAlign w:val="baseline"/>
                <w:lang w:val="en-US" w:eastAsia="zh-CN"/>
              </w:rPr>
              <w:t>）</w:t>
            </w:r>
          </w:p>
        </w:tc>
        <w:tc>
          <w:tcPr>
            <w:tcW w:w="1786" w:type="dxa"/>
          </w:tcPr>
          <w:p w14:paraId="66D017D9">
            <w:pPr>
              <w:rPr>
                <w:rFonts w:hint="eastAsia" w:ascii="宋体" w:hAnsi="宋体" w:eastAsia="宋体" w:cs="宋体"/>
                <w:sz w:val="22"/>
                <w:szCs w:val="22"/>
                <w:vertAlign w:val="baseline"/>
              </w:rPr>
            </w:pPr>
          </w:p>
        </w:tc>
        <w:tc>
          <w:tcPr>
            <w:tcW w:w="1893" w:type="dxa"/>
          </w:tcPr>
          <w:p w14:paraId="6CF9A221">
            <w:pPr>
              <w:rPr>
                <w:rFonts w:hint="eastAsia" w:ascii="宋体" w:hAnsi="宋体" w:eastAsia="宋体" w:cs="宋体"/>
                <w:sz w:val="22"/>
                <w:szCs w:val="22"/>
                <w:vertAlign w:val="baseline"/>
              </w:rPr>
            </w:pPr>
          </w:p>
        </w:tc>
      </w:tr>
      <w:tr w14:paraId="12B5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vAlign w:val="top"/>
          </w:tcPr>
          <w:p w14:paraId="5ACAD18B">
            <w:pP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lang w:val="en-US" w:eastAsia="zh-CN"/>
              </w:rPr>
              <w:t>员工</w:t>
            </w:r>
            <w:r>
              <w:rPr>
                <w:rFonts w:hint="eastAsia" w:ascii="宋体" w:hAnsi="宋体" w:eastAsia="宋体" w:cs="宋体"/>
                <w:sz w:val="22"/>
                <w:szCs w:val="22"/>
              </w:rPr>
              <w:t>党员占比</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hint="eastAsia" w:ascii="宋体" w:hAnsi="宋体" w:eastAsia="宋体" w:cs="宋体"/>
                <w:sz w:val="22"/>
                <w:szCs w:val="22"/>
                <w:lang w:eastAsia="zh-CN"/>
              </w:rPr>
              <w:t>）</w:t>
            </w:r>
          </w:p>
        </w:tc>
        <w:tc>
          <w:tcPr>
            <w:tcW w:w="1786" w:type="dxa"/>
          </w:tcPr>
          <w:p w14:paraId="3C567D38">
            <w:pPr>
              <w:rPr>
                <w:rFonts w:hint="eastAsia" w:ascii="宋体" w:hAnsi="宋体" w:eastAsia="宋体" w:cs="宋体"/>
                <w:sz w:val="22"/>
                <w:szCs w:val="22"/>
                <w:vertAlign w:val="baseline"/>
              </w:rPr>
            </w:pPr>
          </w:p>
        </w:tc>
        <w:tc>
          <w:tcPr>
            <w:tcW w:w="1893" w:type="dxa"/>
          </w:tcPr>
          <w:p w14:paraId="3C39A622">
            <w:pPr>
              <w:rPr>
                <w:rFonts w:hint="eastAsia" w:ascii="宋体" w:hAnsi="宋体" w:eastAsia="宋体" w:cs="宋体"/>
                <w:sz w:val="22"/>
                <w:szCs w:val="22"/>
                <w:vertAlign w:val="baseline"/>
              </w:rPr>
            </w:pPr>
          </w:p>
        </w:tc>
      </w:tr>
      <w:tr w14:paraId="5AAC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vAlign w:val="top"/>
          </w:tcPr>
          <w:p w14:paraId="501AE7B2">
            <w:pP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ESG培训次数（次）</w:t>
            </w:r>
          </w:p>
        </w:tc>
        <w:tc>
          <w:tcPr>
            <w:tcW w:w="1786" w:type="dxa"/>
          </w:tcPr>
          <w:p w14:paraId="489A6FF0">
            <w:pPr>
              <w:rPr>
                <w:rFonts w:hint="eastAsia" w:ascii="宋体" w:hAnsi="宋体" w:eastAsia="宋体" w:cs="宋体"/>
                <w:sz w:val="22"/>
                <w:szCs w:val="22"/>
                <w:vertAlign w:val="baseline"/>
              </w:rPr>
            </w:pPr>
          </w:p>
        </w:tc>
        <w:tc>
          <w:tcPr>
            <w:tcW w:w="1893" w:type="dxa"/>
          </w:tcPr>
          <w:p w14:paraId="68B30573">
            <w:pPr>
              <w:rPr>
                <w:rFonts w:hint="eastAsia" w:ascii="宋体" w:hAnsi="宋体" w:eastAsia="宋体" w:cs="宋体"/>
                <w:sz w:val="22"/>
                <w:szCs w:val="22"/>
                <w:vertAlign w:val="baseline"/>
              </w:rPr>
            </w:pPr>
          </w:p>
        </w:tc>
      </w:tr>
      <w:tr w14:paraId="557C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vAlign w:val="top"/>
          </w:tcPr>
          <w:p w14:paraId="17ABE69F">
            <w:pP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ESG培训人数（人）</w:t>
            </w:r>
          </w:p>
        </w:tc>
        <w:tc>
          <w:tcPr>
            <w:tcW w:w="1786" w:type="dxa"/>
          </w:tcPr>
          <w:p w14:paraId="77F4E70D">
            <w:pPr>
              <w:rPr>
                <w:rFonts w:hint="eastAsia" w:ascii="宋体" w:hAnsi="宋体" w:eastAsia="宋体" w:cs="宋体"/>
                <w:sz w:val="22"/>
                <w:szCs w:val="22"/>
                <w:vertAlign w:val="baseline"/>
              </w:rPr>
            </w:pPr>
          </w:p>
        </w:tc>
        <w:tc>
          <w:tcPr>
            <w:tcW w:w="1893" w:type="dxa"/>
          </w:tcPr>
          <w:p w14:paraId="5547014C">
            <w:pPr>
              <w:rPr>
                <w:rFonts w:hint="eastAsia" w:ascii="宋体" w:hAnsi="宋体" w:eastAsia="宋体" w:cs="宋体"/>
                <w:sz w:val="22"/>
                <w:szCs w:val="22"/>
                <w:vertAlign w:val="baseline"/>
              </w:rPr>
            </w:pPr>
          </w:p>
        </w:tc>
      </w:tr>
      <w:tr w14:paraId="2494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vAlign w:val="top"/>
          </w:tcPr>
          <w:p w14:paraId="00E173C6">
            <w:pP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企业诚信合规培训次数（次）</w:t>
            </w:r>
          </w:p>
        </w:tc>
        <w:tc>
          <w:tcPr>
            <w:tcW w:w="1786" w:type="dxa"/>
          </w:tcPr>
          <w:p w14:paraId="36B20BA0">
            <w:pPr>
              <w:rPr>
                <w:rFonts w:hint="eastAsia" w:ascii="宋体" w:hAnsi="宋体" w:eastAsia="宋体" w:cs="宋体"/>
                <w:sz w:val="22"/>
                <w:szCs w:val="22"/>
                <w:vertAlign w:val="baseline"/>
              </w:rPr>
            </w:pPr>
          </w:p>
        </w:tc>
        <w:tc>
          <w:tcPr>
            <w:tcW w:w="1893" w:type="dxa"/>
          </w:tcPr>
          <w:p w14:paraId="3D0643D5">
            <w:pPr>
              <w:rPr>
                <w:rFonts w:hint="eastAsia" w:ascii="宋体" w:hAnsi="宋体" w:eastAsia="宋体" w:cs="宋体"/>
                <w:sz w:val="22"/>
                <w:szCs w:val="22"/>
                <w:vertAlign w:val="baseline"/>
              </w:rPr>
            </w:pPr>
          </w:p>
        </w:tc>
      </w:tr>
      <w:tr w14:paraId="7350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tcPr>
          <w:p w14:paraId="36CE3A50">
            <w:p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企业诚信合规培训人数（人）</w:t>
            </w:r>
          </w:p>
        </w:tc>
        <w:tc>
          <w:tcPr>
            <w:tcW w:w="1786" w:type="dxa"/>
          </w:tcPr>
          <w:p w14:paraId="1E034B72">
            <w:pPr>
              <w:rPr>
                <w:rFonts w:hint="eastAsia" w:ascii="宋体" w:hAnsi="宋体" w:eastAsia="宋体" w:cs="宋体"/>
                <w:sz w:val="22"/>
                <w:szCs w:val="22"/>
                <w:vertAlign w:val="baseline"/>
              </w:rPr>
            </w:pPr>
          </w:p>
        </w:tc>
        <w:tc>
          <w:tcPr>
            <w:tcW w:w="1893" w:type="dxa"/>
          </w:tcPr>
          <w:p w14:paraId="7511D663">
            <w:pPr>
              <w:rPr>
                <w:rFonts w:hint="eastAsia" w:ascii="宋体" w:hAnsi="宋体" w:eastAsia="宋体" w:cs="宋体"/>
                <w:sz w:val="22"/>
                <w:szCs w:val="22"/>
                <w:vertAlign w:val="baseline"/>
              </w:rPr>
            </w:pPr>
          </w:p>
        </w:tc>
      </w:tr>
      <w:tr w14:paraId="4C76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tcPr>
          <w:p w14:paraId="084D476D">
            <w:pPr>
              <w:rPr>
                <w:rFonts w:hint="eastAsia" w:ascii="宋体" w:hAnsi="宋体" w:eastAsia="宋体" w:cs="宋体"/>
                <w:sz w:val="22"/>
                <w:szCs w:val="22"/>
                <w:lang w:val="en-US" w:eastAsia="zh-CN"/>
              </w:rPr>
            </w:pPr>
            <w:r>
              <w:rPr>
                <w:rFonts w:hint="eastAsia" w:ascii="宋体" w:hAnsi="宋体" w:eastAsia="宋体" w:cs="宋体"/>
                <w:sz w:val="22"/>
                <w:szCs w:val="22"/>
                <w:vertAlign w:val="baseline"/>
                <w:lang w:val="en-US" w:eastAsia="zh-CN"/>
              </w:rPr>
              <w:t>ESG报告页数（页）</w:t>
            </w:r>
          </w:p>
        </w:tc>
        <w:tc>
          <w:tcPr>
            <w:tcW w:w="1786" w:type="dxa"/>
          </w:tcPr>
          <w:p w14:paraId="19CE06FF">
            <w:pPr>
              <w:rPr>
                <w:rFonts w:hint="eastAsia" w:ascii="宋体" w:hAnsi="宋体" w:eastAsia="宋体" w:cs="宋体"/>
                <w:sz w:val="22"/>
                <w:szCs w:val="22"/>
                <w:vertAlign w:val="baseline"/>
              </w:rPr>
            </w:pPr>
          </w:p>
        </w:tc>
        <w:tc>
          <w:tcPr>
            <w:tcW w:w="1893" w:type="dxa"/>
          </w:tcPr>
          <w:p w14:paraId="4CA56E72">
            <w:pPr>
              <w:rPr>
                <w:rFonts w:hint="eastAsia" w:ascii="宋体" w:hAnsi="宋体" w:eastAsia="宋体" w:cs="宋体"/>
                <w:sz w:val="22"/>
                <w:szCs w:val="22"/>
                <w:vertAlign w:val="baseline"/>
              </w:rPr>
            </w:pPr>
          </w:p>
        </w:tc>
      </w:tr>
      <w:tr w14:paraId="7A15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tcPr>
          <w:p w14:paraId="7F59527E">
            <w:p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ESG报告评级级别</w:t>
            </w:r>
          </w:p>
        </w:tc>
        <w:tc>
          <w:tcPr>
            <w:tcW w:w="1786" w:type="dxa"/>
          </w:tcPr>
          <w:p w14:paraId="21386F29">
            <w:pPr>
              <w:rPr>
                <w:rFonts w:hint="eastAsia" w:ascii="宋体" w:hAnsi="宋体" w:eastAsia="宋体" w:cs="宋体"/>
                <w:sz w:val="22"/>
                <w:szCs w:val="22"/>
                <w:vertAlign w:val="baseline"/>
              </w:rPr>
            </w:pPr>
          </w:p>
        </w:tc>
        <w:tc>
          <w:tcPr>
            <w:tcW w:w="1893" w:type="dxa"/>
          </w:tcPr>
          <w:p w14:paraId="30E98EBE">
            <w:pPr>
              <w:rPr>
                <w:rFonts w:hint="eastAsia" w:ascii="宋体" w:hAnsi="宋体" w:eastAsia="宋体" w:cs="宋体"/>
                <w:sz w:val="22"/>
                <w:szCs w:val="22"/>
                <w:vertAlign w:val="baseline"/>
              </w:rPr>
            </w:pPr>
          </w:p>
        </w:tc>
      </w:tr>
    </w:tbl>
    <w:p w14:paraId="645B90AC">
      <w:pPr>
        <w:rPr>
          <w:rFonts w:hint="eastAsia" w:ascii="宋体" w:hAnsi="宋体" w:eastAsia="宋体" w:cs="宋体"/>
          <w:sz w:val="28"/>
          <w:szCs w:val="28"/>
        </w:rPr>
      </w:pPr>
    </w:p>
    <w:p w14:paraId="08CAF5EF">
      <w:pPr>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eastAsia="宋体" w:cs="宋体"/>
          <w:sz w:val="28"/>
          <w:szCs w:val="28"/>
        </w:rPr>
        <w:sectPr>
          <w:footerReference r:id="rId3" w:type="default"/>
          <w:pgSz w:w="11906" w:h="16838"/>
          <w:pgMar w:top="1440" w:right="1406" w:bottom="1440" w:left="1406"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FC0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GWZT-EN">
    <w:panose1 w:val="020204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C8D78">
    <w:pPr>
      <w:pStyle w:val="3"/>
      <w:wordWrap w:val="0"/>
      <w:spacing w:line="471" w:lineRule="auto"/>
      <w:ind w:right="308" w:rightChars="100"/>
      <w:jc w:val="right"/>
      <w:rPr>
        <w:rFonts w:ascii="宋体" w:hAnsi="宋体" w:eastAsia="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EC420">
                          <w:pPr>
                            <w:pStyle w:val="3"/>
                            <w:wordWrap w:val="0"/>
                            <w:spacing w:line="471" w:lineRule="auto"/>
                            <w:ind w:right="308" w:rightChars="100"/>
                            <w:jc w:val="right"/>
                          </w:pPr>
                          <w:r>
                            <w:rPr>
                              <w:rStyle w:val="7"/>
                              <w:rFonts w:hint="eastAsia" w:ascii="宋体" w:hAnsi="宋体" w:cs="宋体"/>
                              <w:sz w:val="28"/>
                            </w:rPr>
                            <w:t xml:space="preserve">— </w:t>
                          </w:r>
                          <w:r>
                            <w:rPr>
                              <w:rFonts w:hint="eastAsia" w:ascii="宋体" w:hAnsi="宋体" w:eastAsia="宋体" w:cs="宋体"/>
                              <w:sz w:val="28"/>
                            </w:rPr>
                            <w:fldChar w:fldCharType="begin"/>
                          </w:r>
                          <w:r>
                            <w:rPr>
                              <w:rStyle w:val="7"/>
                              <w:rFonts w:hint="eastAsia" w:ascii="宋体" w:hAnsi="宋体" w:cs="宋体"/>
                              <w:sz w:val="28"/>
                            </w:rPr>
                            <w:instrText xml:space="preserve"> PAGE </w:instrText>
                          </w:r>
                          <w:r>
                            <w:rPr>
                              <w:rFonts w:hint="eastAsia" w:ascii="宋体" w:hAnsi="宋体" w:eastAsia="宋体" w:cs="宋体"/>
                              <w:sz w:val="28"/>
                            </w:rPr>
                            <w:fldChar w:fldCharType="separate"/>
                          </w:r>
                          <w:r>
                            <w:rPr>
                              <w:rStyle w:val="7"/>
                              <w:rFonts w:ascii="宋体" w:hAnsi="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r>
                            <w:rPr>
                              <w:rStyle w:val="7"/>
                              <w:rFonts w:hint="eastAsia" w:ascii="宋体" w:hAnsi="宋体" w:cs="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EEC420">
                    <w:pPr>
                      <w:pStyle w:val="3"/>
                      <w:wordWrap w:val="0"/>
                      <w:spacing w:line="471" w:lineRule="auto"/>
                      <w:ind w:right="308" w:rightChars="100"/>
                      <w:jc w:val="right"/>
                    </w:pPr>
                    <w:r>
                      <w:rPr>
                        <w:rStyle w:val="7"/>
                        <w:rFonts w:hint="eastAsia" w:ascii="宋体" w:hAnsi="宋体" w:cs="宋体"/>
                        <w:sz w:val="28"/>
                      </w:rPr>
                      <w:t xml:space="preserve">— </w:t>
                    </w:r>
                    <w:r>
                      <w:rPr>
                        <w:rFonts w:hint="eastAsia" w:ascii="宋体" w:hAnsi="宋体" w:eastAsia="宋体" w:cs="宋体"/>
                        <w:sz w:val="28"/>
                      </w:rPr>
                      <w:fldChar w:fldCharType="begin"/>
                    </w:r>
                    <w:r>
                      <w:rPr>
                        <w:rStyle w:val="7"/>
                        <w:rFonts w:hint="eastAsia" w:ascii="宋体" w:hAnsi="宋体" w:cs="宋体"/>
                        <w:sz w:val="28"/>
                      </w:rPr>
                      <w:instrText xml:space="preserve"> PAGE </w:instrText>
                    </w:r>
                    <w:r>
                      <w:rPr>
                        <w:rFonts w:hint="eastAsia" w:ascii="宋体" w:hAnsi="宋体" w:eastAsia="宋体" w:cs="宋体"/>
                        <w:sz w:val="28"/>
                      </w:rPr>
                      <w:fldChar w:fldCharType="separate"/>
                    </w:r>
                    <w:r>
                      <w:rPr>
                        <w:rStyle w:val="7"/>
                        <w:rFonts w:ascii="宋体" w:hAnsi="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r>
                      <w:rPr>
                        <w:rStyle w:val="7"/>
                        <w:rFonts w:hint="eastAsia" w:ascii="宋体" w:hAnsi="宋体" w:cs="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9D8CA"/>
    <w:multiLevelType w:val="singleLevel"/>
    <w:tmpl w:val="3BC9D8C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65281"/>
    <w:rsid w:val="025575E2"/>
    <w:rsid w:val="06181294"/>
    <w:rsid w:val="06CB7731"/>
    <w:rsid w:val="077559CB"/>
    <w:rsid w:val="07934F7B"/>
    <w:rsid w:val="08D95292"/>
    <w:rsid w:val="08E745A8"/>
    <w:rsid w:val="09277590"/>
    <w:rsid w:val="095438E4"/>
    <w:rsid w:val="0A922065"/>
    <w:rsid w:val="0AC86CBC"/>
    <w:rsid w:val="0AF8528D"/>
    <w:rsid w:val="0B542123"/>
    <w:rsid w:val="0C3B2421"/>
    <w:rsid w:val="0C86379A"/>
    <w:rsid w:val="0DBA2892"/>
    <w:rsid w:val="0F4B55A7"/>
    <w:rsid w:val="11581E04"/>
    <w:rsid w:val="12080923"/>
    <w:rsid w:val="13272F78"/>
    <w:rsid w:val="14545F69"/>
    <w:rsid w:val="15566E11"/>
    <w:rsid w:val="15EA5FFF"/>
    <w:rsid w:val="16880487"/>
    <w:rsid w:val="16D23D7F"/>
    <w:rsid w:val="17550AD5"/>
    <w:rsid w:val="17F21C58"/>
    <w:rsid w:val="18AF588E"/>
    <w:rsid w:val="19353569"/>
    <w:rsid w:val="1A1660DA"/>
    <w:rsid w:val="1A420223"/>
    <w:rsid w:val="1A96572E"/>
    <w:rsid w:val="1AEE3BBF"/>
    <w:rsid w:val="1AFB7651"/>
    <w:rsid w:val="1BCE322D"/>
    <w:rsid w:val="1D4E6BA1"/>
    <w:rsid w:val="1DB4564C"/>
    <w:rsid w:val="1E29560A"/>
    <w:rsid w:val="1F8E2953"/>
    <w:rsid w:val="2044337B"/>
    <w:rsid w:val="214C7431"/>
    <w:rsid w:val="21754D72"/>
    <w:rsid w:val="22A763E9"/>
    <w:rsid w:val="23273FB3"/>
    <w:rsid w:val="23387ED6"/>
    <w:rsid w:val="23F92512"/>
    <w:rsid w:val="25396722"/>
    <w:rsid w:val="27582E99"/>
    <w:rsid w:val="27C4384D"/>
    <w:rsid w:val="299928B1"/>
    <w:rsid w:val="29FC1816"/>
    <w:rsid w:val="2A1F5C2B"/>
    <w:rsid w:val="2C5113C3"/>
    <w:rsid w:val="2CC04EFA"/>
    <w:rsid w:val="2D1D7812"/>
    <w:rsid w:val="2D437A51"/>
    <w:rsid w:val="2D6D5012"/>
    <w:rsid w:val="2E001109"/>
    <w:rsid w:val="2F2346E4"/>
    <w:rsid w:val="2F9D65AC"/>
    <w:rsid w:val="2FDF2898"/>
    <w:rsid w:val="3030139E"/>
    <w:rsid w:val="318873D1"/>
    <w:rsid w:val="33B466E1"/>
    <w:rsid w:val="35507787"/>
    <w:rsid w:val="359A307E"/>
    <w:rsid w:val="36B4704E"/>
    <w:rsid w:val="36FE2945"/>
    <w:rsid w:val="377B3594"/>
    <w:rsid w:val="38A31F2B"/>
    <w:rsid w:val="3A1741DD"/>
    <w:rsid w:val="3C60501B"/>
    <w:rsid w:val="3CA21308"/>
    <w:rsid w:val="3F333BBF"/>
    <w:rsid w:val="3F8D745E"/>
    <w:rsid w:val="401776B5"/>
    <w:rsid w:val="41477DA7"/>
    <w:rsid w:val="41973029"/>
    <w:rsid w:val="43760304"/>
    <w:rsid w:val="43775ABD"/>
    <w:rsid w:val="43C113B5"/>
    <w:rsid w:val="43DD0CE5"/>
    <w:rsid w:val="442E77EA"/>
    <w:rsid w:val="44513222"/>
    <w:rsid w:val="47E92005"/>
    <w:rsid w:val="48B6475B"/>
    <w:rsid w:val="4CA6114E"/>
    <w:rsid w:val="4D0C4375"/>
    <w:rsid w:val="4D72759D"/>
    <w:rsid w:val="4DA335EF"/>
    <w:rsid w:val="4E260345"/>
    <w:rsid w:val="4E5A531C"/>
    <w:rsid w:val="4E6920B3"/>
    <w:rsid w:val="4E7A455F"/>
    <w:rsid w:val="4F2711ED"/>
    <w:rsid w:val="4FC47104"/>
    <w:rsid w:val="51272EB1"/>
    <w:rsid w:val="51827D47"/>
    <w:rsid w:val="51E82F6F"/>
    <w:rsid w:val="52D0326C"/>
    <w:rsid w:val="54F55170"/>
    <w:rsid w:val="559F5609"/>
    <w:rsid w:val="5A420BA5"/>
    <w:rsid w:val="5A833B8D"/>
    <w:rsid w:val="5E0B315A"/>
    <w:rsid w:val="5E972D3D"/>
    <w:rsid w:val="5FEA016C"/>
    <w:rsid w:val="60503394"/>
    <w:rsid w:val="611C17E3"/>
    <w:rsid w:val="620C0503"/>
    <w:rsid w:val="637C47C5"/>
    <w:rsid w:val="64496497"/>
    <w:rsid w:val="654805B8"/>
    <w:rsid w:val="655F01DD"/>
    <w:rsid w:val="657B428A"/>
    <w:rsid w:val="65904230"/>
    <w:rsid w:val="65AA1556"/>
    <w:rsid w:val="669272D6"/>
    <w:rsid w:val="669C7BE5"/>
    <w:rsid w:val="6747227C"/>
    <w:rsid w:val="675E5725"/>
    <w:rsid w:val="67CE125C"/>
    <w:rsid w:val="697A6D19"/>
    <w:rsid w:val="6A3C4858"/>
    <w:rsid w:val="6A7D30C3"/>
    <w:rsid w:val="6B2B6902"/>
    <w:rsid w:val="6CBA266E"/>
    <w:rsid w:val="6FA6433B"/>
    <w:rsid w:val="70100167"/>
    <w:rsid w:val="704D384F"/>
    <w:rsid w:val="726C7FC6"/>
    <w:rsid w:val="72965281"/>
    <w:rsid w:val="73992FB6"/>
    <w:rsid w:val="74DD0860"/>
    <w:rsid w:val="75CC41D0"/>
    <w:rsid w:val="777E1618"/>
    <w:rsid w:val="77D943B9"/>
    <w:rsid w:val="79294ED6"/>
    <w:rsid w:val="7B695405"/>
    <w:rsid w:val="7C443E6F"/>
    <w:rsid w:val="7D3511F9"/>
    <w:rsid w:val="7D9B661F"/>
    <w:rsid w:val="7E672870"/>
    <w:rsid w:val="7E7B1510"/>
    <w:rsid w:val="7F342EBD"/>
    <w:rsid w:val="7FA8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val="0"/>
      <w:jc w:val="both"/>
    </w:pPr>
    <w:rPr>
      <w:rFonts w:hint="eastAsia" w:ascii="GWZT-EN" w:hAnsi="Times New Roman" w:eastAsia="仿宋" w:cs="Times New Roman"/>
      <w:spacing w:val="-6"/>
      <w:kern w:val="2"/>
      <w:sz w:val="32"/>
      <w:szCs w:val="32"/>
      <w:lang w:val="en-US" w:eastAsia="zh-CN" w:bidi="ar-SA"/>
    </w:rPr>
  </w:style>
  <w:style w:type="paragraph" w:styleId="2">
    <w:name w:val="heading 2"/>
    <w:basedOn w:val="1"/>
    <w:next w:val="1"/>
    <w:unhideWhenUsed/>
    <w:qFormat/>
    <w:uiPriority w:val="9"/>
    <w:pPr>
      <w:outlineLvl w:val="1"/>
    </w:pPr>
    <w:rPr>
      <w:rFonts w:eastAsia="楷体"/>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autoSpaceDE w:val="0"/>
      <w:adjustRightInd w:val="0"/>
      <w:spacing w:line="240" w:lineRule="atLeast"/>
      <w:textAlignment w:val="baseline"/>
    </w:pPr>
    <w:rPr>
      <w:rFonts w:hint="default"/>
      <w:sz w:val="20"/>
      <w:szCs w:val="20"/>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2025-05-13T06:06:00Z</dcterms:created>
  <dc:creator>卫斌</dc:creator>
  <cp:lastModifiedBy>卫斌</cp:lastModifiedBy>
  <dcterms:modified xsi:type="dcterms:W3CDTF">2025-05-13T06:08:56Z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F01BB3A6F33B4A9C95370B721B15BB01_11</vt:lpwstr>
  </property>
  <property fmtid="{D5CDD505-2E9C-101B-9397-08002B2CF9AE}" pid="4" name="KSOTemplateDocerSaveRecord">
    <vt:lpwstr>eyJoZGlkIjoiYjk2MzQxMWViZmY4Y2NkNWNkNTRhNDViM2IxZDVlY2QiLCJ1c2VySWQiOiIzMTMyMTkzMjAifQ==</vt:lpwstr>
  </property>
</Properties>
</file>